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3D491" w14:textId="77777777" w:rsidR="00773C04" w:rsidRDefault="00210385">
      <w:pPr>
        <w:pStyle w:val="Corpsdetexte"/>
        <w:rPr>
          <w:rFonts w:ascii="Times New Roman"/>
        </w:rPr>
      </w:pPr>
      <w:r>
        <w:rPr>
          <w:noProof/>
        </w:rPr>
        <mc:AlternateContent>
          <mc:Choice Requires="wps">
            <w:drawing>
              <wp:anchor distT="0" distB="0" distL="114300" distR="114300" simplePos="0" relativeHeight="487427584" behindDoc="0" locked="0" layoutInCell="1" allowOverlap="1" wp14:anchorId="4D059784" wp14:editId="6A9290B9">
                <wp:simplePos x="0" y="0"/>
                <wp:positionH relativeFrom="margin">
                  <wp:align>left</wp:align>
                </wp:positionH>
                <wp:positionV relativeFrom="paragraph">
                  <wp:posOffset>2540</wp:posOffset>
                </wp:positionV>
                <wp:extent cx="6480175" cy="297180"/>
                <wp:effectExtent l="0" t="0" r="0" b="7620"/>
                <wp:wrapNone/>
                <wp:docPr id="9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297180"/>
                        </a:xfrm>
                        <a:prstGeom prst="rect">
                          <a:avLst/>
                        </a:prstGeom>
                        <a:solidFill>
                          <a:srgbClr val="F25044"/>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5EFF80" w14:textId="75CF932F" w:rsidR="00210385" w:rsidRPr="00210385" w:rsidRDefault="00210385" w:rsidP="00210385">
                            <w:pPr>
                              <w:ind w:left="1440" w:firstLine="720"/>
                              <w:rPr>
                                <w:b/>
                                <w:bCs/>
                                <w:sz w:val="30"/>
                                <w:szCs w:val="30"/>
                                <w:lang w:val="fr-MA"/>
                              </w:rPr>
                            </w:pPr>
                            <w:r w:rsidRPr="00210385">
                              <w:rPr>
                                <w:b/>
                                <w:bCs/>
                                <w:sz w:val="30"/>
                                <w:szCs w:val="30"/>
                                <w:lang w:val="fr-MA"/>
                              </w:rPr>
                              <w:t>ASSEMBLEE GENERALE</w:t>
                            </w:r>
                            <w:r>
                              <w:rPr>
                                <w:b/>
                                <w:bCs/>
                                <w:sz w:val="30"/>
                                <w:szCs w:val="30"/>
                                <w:lang w:val="fr-MA"/>
                              </w:rPr>
                              <w:t xml:space="preserve"> </w:t>
                            </w:r>
                            <w:r w:rsidR="00AA295C">
                              <w:rPr>
                                <w:b/>
                                <w:bCs/>
                                <w:sz w:val="30"/>
                                <w:szCs w:val="30"/>
                                <w:lang w:val="fr-MA"/>
                              </w:rPr>
                              <w:t>ORDINAIRE</w:t>
                            </w:r>
                            <w:r w:rsidRPr="00210385">
                              <w:rPr>
                                <w:b/>
                                <w:bCs/>
                                <w:sz w:val="30"/>
                                <w:szCs w:val="30"/>
                                <w:lang w:val="fr-MA"/>
                              </w:rPr>
                              <w:t xml:space="preserve"> DU </w:t>
                            </w:r>
                            <w:r w:rsidR="00F65237" w:rsidRPr="00D83DAD">
                              <w:rPr>
                                <w:b/>
                                <w:bCs/>
                                <w:sz w:val="30"/>
                                <w:szCs w:val="30"/>
                                <w:lang w:val="fr-MA"/>
                              </w:rPr>
                              <w:t>30</w:t>
                            </w:r>
                            <w:r w:rsidRPr="00D83DAD">
                              <w:rPr>
                                <w:b/>
                                <w:bCs/>
                                <w:sz w:val="30"/>
                                <w:szCs w:val="30"/>
                                <w:lang w:val="fr-MA"/>
                              </w:rPr>
                              <w:t>/06/2020</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4D059784" id="Rectangle 6" o:spid="_x0000_s1026" style="position:absolute;margin-left:0;margin-top:.2pt;width:510.25pt;height:23.4pt;z-index:48742758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" fillcolor="#f25044" stroked="f">
                <v:textbox>
                  <w:txbxContent>
                    <w:p w14:paraId="765EFF80" w14:textId="75CF932F" w:rsidR="00210385" w:rsidRPr="00210385" w:rsidRDefault="00210385" w:rsidP="00210385">
                      <w:pPr>
                        <w:ind w:left="1440" w:firstLine="720"/>
                        <w:rPr>
                          <w:b/>
                          <w:bCs/>
                          <w:sz w:val="30"/>
                          <w:szCs w:val="30"/>
                          <w:lang w:val="fr-MA"/>
                        </w:rPr>
                      </w:pPr>
                      <w:r w:rsidRPr="00210385">
                        <w:rPr>
                          <w:b/>
                          <w:bCs/>
                          <w:sz w:val="30"/>
                          <w:szCs w:val="30"/>
                          <w:lang w:val="fr-MA"/>
                        </w:rPr>
                        <w:t>ASSEMBLEE GENERALE</w:t>
                      </w:r>
                      <w:r>
                        <w:rPr>
                          <w:b/>
                          <w:bCs/>
                          <w:sz w:val="30"/>
                          <w:szCs w:val="30"/>
                          <w:lang w:val="fr-MA"/>
                        </w:rPr>
                        <w:t xml:space="preserve"> </w:t>
                      </w:r>
                      <w:r w:rsidR="00AA295C">
                        <w:rPr>
                          <w:b/>
                          <w:bCs/>
                          <w:sz w:val="30"/>
                          <w:szCs w:val="30"/>
                          <w:lang w:val="fr-MA"/>
                        </w:rPr>
                        <w:t>ORDINAIRE</w:t>
                      </w:r>
                      <w:r w:rsidRPr="00210385">
                        <w:rPr>
                          <w:b/>
                          <w:bCs/>
                          <w:sz w:val="30"/>
                          <w:szCs w:val="30"/>
                          <w:lang w:val="fr-MA"/>
                        </w:rPr>
                        <w:t xml:space="preserve"> DU </w:t>
                      </w:r>
                      <w:r w:rsidR="00F65237" w:rsidRPr="00D83DAD">
                        <w:rPr>
                          <w:b/>
                          <w:bCs/>
                          <w:sz w:val="30"/>
                          <w:szCs w:val="30"/>
                          <w:lang w:val="fr-MA"/>
                        </w:rPr>
                        <w:t>30</w:t>
                      </w:r>
                      <w:r w:rsidRPr="00D83DAD">
                        <w:rPr>
                          <w:b/>
                          <w:bCs/>
                          <w:sz w:val="30"/>
                          <w:szCs w:val="30"/>
                          <w:lang w:val="fr-MA"/>
                        </w:rPr>
                        <w:t>/06/2020</w:t>
                      </w:r>
                    </w:p>
                  </w:txbxContent>
                </v:textbox>
                <w10:wrap anchorx="margin"/>
              </v:rect>
            </w:pict>
          </mc:Fallback>
        </mc:AlternateContent>
      </w:r>
    </w:p>
    <w:p w14:paraId="5B8EA1BB" w14:textId="77777777" w:rsidR="00773C04" w:rsidRDefault="00773C04">
      <w:pPr>
        <w:pStyle w:val="Corpsdetexte"/>
        <w:spacing w:before="3"/>
        <w:rPr>
          <w:rFonts w:ascii="Times New Roman"/>
          <w:sz w:val="21"/>
        </w:rPr>
      </w:pPr>
    </w:p>
    <w:p w14:paraId="0044EB8A" w14:textId="77777777" w:rsidR="00BC66D1" w:rsidRDefault="00BC66D1" w:rsidP="00210385">
      <w:pPr>
        <w:pStyle w:val="Titre1"/>
        <w:spacing w:before="44"/>
        <w:ind w:left="720"/>
        <w:rPr>
          <w:rFonts w:ascii="Book Antiqua" w:hAnsi="Book Antiqua"/>
          <w:sz w:val="24"/>
          <w:szCs w:val="24"/>
        </w:rPr>
      </w:pPr>
    </w:p>
    <w:p w14:paraId="09DF61DF" w14:textId="6608F251" w:rsidR="00773C04" w:rsidRPr="00BC66D1" w:rsidRDefault="00AA295C" w:rsidP="00210385">
      <w:pPr>
        <w:pStyle w:val="Titre1"/>
        <w:spacing w:before="44"/>
        <w:ind w:left="720"/>
        <w:rPr>
          <w:rFonts w:ascii="Book Antiqua" w:hAnsi="Book Antiqua"/>
          <w:sz w:val="24"/>
          <w:szCs w:val="24"/>
        </w:rPr>
      </w:pPr>
      <w:bookmarkStart w:id="0" w:name="_GoBack"/>
      <w:bookmarkEnd w:id="0"/>
      <w:r w:rsidRPr="00BC66D1">
        <w:rPr>
          <w:rFonts w:ascii="Book Antiqua" w:hAnsi="Book Antiqua"/>
          <w:sz w:val="24"/>
          <w:szCs w:val="24"/>
        </w:rPr>
        <w:t>FORMULAIRE DE VOTE PAR CORRESPONDANCE</w:t>
      </w:r>
    </w:p>
    <w:p w14:paraId="59BA60CE" w14:textId="33D58E75" w:rsidR="00773C04" w:rsidRDefault="00D83DAD" w:rsidP="00210385">
      <w:pPr>
        <w:spacing w:before="22"/>
        <w:ind w:left="10" w:right="85"/>
        <w:jc w:val="center"/>
        <w:rPr>
          <w:sz w:val="16"/>
        </w:rPr>
      </w:pPr>
      <w:r>
        <w:rPr>
          <w:sz w:val="16"/>
        </w:rPr>
        <w:t xml:space="preserve">             </w:t>
      </w:r>
      <w:r w:rsidR="00AA295C">
        <w:rPr>
          <w:sz w:val="16"/>
        </w:rPr>
        <w:t>(N.B. : reportez-</w:t>
      </w:r>
      <w:r w:rsidR="00AA295C">
        <w:rPr>
          <w:rFonts w:ascii="Arial" w:hAnsi="Arial"/>
          <w:sz w:val="16"/>
        </w:rPr>
        <w:t xml:space="preserve">vous à l’avis </w:t>
      </w:r>
      <w:r w:rsidR="00AA295C">
        <w:rPr>
          <w:sz w:val="16"/>
        </w:rPr>
        <w:t>annexé)</w:t>
      </w:r>
    </w:p>
    <w:p w14:paraId="5E20B2E6" w14:textId="77777777" w:rsidR="00773C04" w:rsidRDefault="00773C04">
      <w:pPr>
        <w:pStyle w:val="Corpsdetexte"/>
        <w:spacing w:before="7"/>
        <w:rPr>
          <w:sz w:val="14"/>
        </w:rPr>
      </w:pPr>
    </w:p>
    <w:p w14:paraId="277C0942" w14:textId="533E43E9" w:rsidR="00773C04" w:rsidRDefault="00813A0C" w:rsidP="00210385">
      <w:pPr>
        <w:tabs>
          <w:tab w:val="left" w:pos="5845"/>
          <w:tab w:val="left" w:pos="8961"/>
          <w:tab w:val="left" w:pos="9006"/>
        </w:tabs>
        <w:ind w:left="103" w:right="167"/>
        <w:jc w:val="both"/>
      </w:pPr>
      <w:r w:rsidRPr="00A11ECE">
        <w:rPr>
          <w:noProof/>
        </w:rPr>
        <mc:AlternateContent>
          <mc:Choice Requires="wps">
            <w:drawing>
              <wp:anchor distT="0" distB="0" distL="114300" distR="114300" simplePos="0" relativeHeight="15728640" behindDoc="0" locked="0" layoutInCell="1" allowOverlap="1" wp14:anchorId="13C6E705" wp14:editId="50996E2D">
                <wp:simplePos x="0" y="0"/>
                <wp:positionH relativeFrom="page">
                  <wp:posOffset>2971800</wp:posOffset>
                </wp:positionH>
                <wp:positionV relativeFrom="paragraph">
                  <wp:posOffset>320040</wp:posOffset>
                </wp:positionV>
                <wp:extent cx="38100" cy="9525"/>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952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87718" id="Rectangle 4" o:spid="_x0000_s1026" style="position:absolute;margin-left:234pt;margin-top:25.2pt;width:3pt;height:.7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" fillcolor="black" stroked="f">
                <w10:wrap anchorx="page"/>
              </v:rect>
            </w:pict>
          </mc:Fallback>
        </mc:AlternateContent>
      </w:r>
      <w:bookmarkStart w:id="1" w:name="_Hlk38971949"/>
      <w:r w:rsidR="00AA295C" w:rsidRPr="00A11ECE">
        <w:t xml:space="preserve">Je soussigné(e) </w:t>
      </w:r>
      <w:r w:rsidR="00AA295C" w:rsidRPr="00A11ECE">
        <w:rPr>
          <w:sz w:val="20"/>
        </w:rPr>
        <w:t>(Nom et prénom ou</w:t>
      </w:r>
      <w:r w:rsidR="00AA295C" w:rsidRPr="00A11ECE">
        <w:rPr>
          <w:spacing w:val="-15"/>
          <w:sz w:val="20"/>
        </w:rPr>
        <w:t xml:space="preserve"> </w:t>
      </w:r>
      <w:r w:rsidR="00AA295C" w:rsidRPr="00A11ECE">
        <w:rPr>
          <w:sz w:val="20"/>
        </w:rPr>
        <w:t xml:space="preserve">dénomination  </w:t>
      </w:r>
      <w:r w:rsidR="00AA295C" w:rsidRPr="00A11ECE">
        <w:rPr>
          <w:spacing w:val="24"/>
          <w:sz w:val="20"/>
        </w:rPr>
        <w:t xml:space="preserve"> </w:t>
      </w:r>
      <w:r w:rsidR="00210385" w:rsidRPr="00A11ECE">
        <w:rPr>
          <w:sz w:val="20"/>
        </w:rPr>
        <w:t>sociale</w:t>
      </w:r>
      <w:r w:rsidR="00210385" w:rsidRPr="00A11ECE">
        <w:t>) ………………………………………………………</w:t>
      </w:r>
      <w:r w:rsidR="00AA295C" w:rsidRPr="00A11ECE">
        <w:t xml:space="preserve">demeurant à </w:t>
      </w:r>
      <w:r w:rsidR="00210385" w:rsidRPr="00A11ECE">
        <w:rPr>
          <w:sz w:val="20"/>
        </w:rPr>
        <w:t>……………………………………………………………………………</w:t>
      </w:r>
      <w:r w:rsidR="00A11ECE">
        <w:rPr>
          <w:sz w:val="20"/>
        </w:rPr>
        <w:t>……………</w:t>
      </w:r>
      <w:r w:rsidR="00F65622">
        <w:rPr>
          <w:sz w:val="20"/>
        </w:rPr>
        <w:t>…</w:t>
      </w:r>
      <w:r w:rsidR="00F31842">
        <w:rPr>
          <w:sz w:val="20"/>
        </w:rPr>
        <w:t>……</w:t>
      </w:r>
      <w:r w:rsidR="00A11ECE">
        <w:rPr>
          <w:sz w:val="20"/>
        </w:rPr>
        <w:t>……...</w:t>
      </w:r>
      <w:r w:rsidR="00210385" w:rsidRPr="00A11ECE">
        <w:rPr>
          <w:sz w:val="20"/>
        </w:rPr>
        <w:t>……………………</w:t>
      </w:r>
      <w:r w:rsidR="00E63472" w:rsidRPr="00A11ECE">
        <w:rPr>
          <w:sz w:val="20"/>
        </w:rPr>
        <w:t>……</w:t>
      </w:r>
      <w:r w:rsidR="00210385" w:rsidRPr="00A11ECE">
        <w:rPr>
          <w:sz w:val="20"/>
        </w:rPr>
        <w:t>……</w:t>
      </w:r>
      <w:proofErr w:type="gramStart"/>
      <w:r w:rsidR="00210385" w:rsidRPr="00A11ECE">
        <w:rPr>
          <w:sz w:val="20"/>
        </w:rPr>
        <w:t>…….</w:t>
      </w:r>
      <w:proofErr w:type="gramEnd"/>
      <w:r w:rsidR="00210385" w:rsidRPr="00A11ECE">
        <w:rPr>
          <w:sz w:val="20"/>
        </w:rPr>
        <w:t>.………….</w:t>
      </w:r>
      <w:r w:rsidR="00AA295C" w:rsidRPr="00A11ECE">
        <w:t>,titulaire</w:t>
      </w:r>
      <w:r w:rsidR="00210385" w:rsidRPr="00A11ECE">
        <w:t xml:space="preserve"> </w:t>
      </w:r>
      <w:r w:rsidR="00AA295C" w:rsidRPr="00A11ECE">
        <w:rPr>
          <w:spacing w:val="-10"/>
        </w:rPr>
        <w:t>de</w:t>
      </w:r>
      <w:r w:rsidR="00210385" w:rsidRPr="00A11ECE">
        <w:rPr>
          <w:spacing w:val="-10"/>
        </w:rPr>
        <w:t xml:space="preserve"> la Carte d’identité nationale n° ………………</w:t>
      </w:r>
      <w:r w:rsidR="00F31842">
        <w:rPr>
          <w:spacing w:val="-10"/>
        </w:rPr>
        <w:t>..</w:t>
      </w:r>
      <w:r w:rsidR="00210385" w:rsidRPr="00A11ECE">
        <w:rPr>
          <w:spacing w:val="-10"/>
        </w:rPr>
        <w:t>………</w:t>
      </w:r>
      <w:r w:rsidR="00AA295C" w:rsidRPr="00A11ECE">
        <w:rPr>
          <w:spacing w:val="-10"/>
        </w:rPr>
        <w:t xml:space="preserve"> </w:t>
      </w:r>
      <w:proofErr w:type="gramStart"/>
      <w:r w:rsidR="00210385" w:rsidRPr="00A11ECE">
        <w:rPr>
          <w:spacing w:val="-10"/>
        </w:rPr>
        <w:t>et</w:t>
      </w:r>
      <w:proofErr w:type="gramEnd"/>
      <w:r w:rsidR="00210385" w:rsidRPr="00A11ECE">
        <w:rPr>
          <w:spacing w:val="-10"/>
        </w:rPr>
        <w:t xml:space="preserve"> porteur de </w:t>
      </w:r>
      <w:r w:rsidR="00210385" w:rsidRPr="00A11ECE">
        <w:t>……………………………….</w:t>
      </w:r>
      <w:r w:rsidR="00210385" w:rsidRPr="00210385">
        <w:t xml:space="preserve"> </w:t>
      </w:r>
      <w:r w:rsidR="00AA295C">
        <w:t xml:space="preserve">actions de la Société </w:t>
      </w:r>
      <w:r w:rsidR="00210385">
        <w:t>de Promotion Pharmaceutique du Maghreb</w:t>
      </w:r>
      <w:r w:rsidR="00AA295C">
        <w:t xml:space="preserve"> (</w:t>
      </w:r>
      <w:r w:rsidR="00210385">
        <w:rPr>
          <w:b/>
        </w:rPr>
        <w:t>PROMOPHARM</w:t>
      </w:r>
      <w:r w:rsidR="00AA295C">
        <w:t xml:space="preserve">), Après avoir pris connaissance du texte des résolutions proposées au vote  de </w:t>
      </w:r>
      <w:r w:rsidR="00AA295C">
        <w:rPr>
          <w:rFonts w:ascii="Trebuchet MS" w:hAnsi="Trebuchet MS"/>
          <w:b/>
        </w:rPr>
        <w:t xml:space="preserve">l’Assemblée </w:t>
      </w:r>
      <w:r w:rsidR="00AA295C">
        <w:rPr>
          <w:b/>
        </w:rPr>
        <w:t xml:space="preserve">Générale Ordinaire convoquée le </w:t>
      </w:r>
      <w:bookmarkStart w:id="2" w:name="_Hlk41483610"/>
      <w:r w:rsidR="00F65237" w:rsidRPr="00D83DAD">
        <w:rPr>
          <w:b/>
        </w:rPr>
        <w:t>30</w:t>
      </w:r>
      <w:r w:rsidR="00AA295C" w:rsidRPr="00D83DAD">
        <w:rPr>
          <w:b/>
        </w:rPr>
        <w:t xml:space="preserve"> </w:t>
      </w:r>
      <w:r w:rsidR="00210385" w:rsidRPr="00D83DAD">
        <w:rPr>
          <w:b/>
        </w:rPr>
        <w:t>Juin</w:t>
      </w:r>
      <w:r w:rsidR="00AA295C" w:rsidRPr="00D83DAD">
        <w:rPr>
          <w:b/>
        </w:rPr>
        <w:t xml:space="preserve"> 2020</w:t>
      </w:r>
      <w:r w:rsidR="00F65237">
        <w:rPr>
          <w:b/>
        </w:rPr>
        <w:t xml:space="preserve"> à </w:t>
      </w:r>
      <w:r w:rsidR="00F65237" w:rsidRPr="00D83DAD">
        <w:rPr>
          <w:b/>
        </w:rPr>
        <w:t>10h</w:t>
      </w:r>
      <w:bookmarkEnd w:id="2"/>
      <w:r w:rsidR="00AA295C">
        <w:rPr>
          <w:b/>
        </w:rPr>
        <w:t xml:space="preserve">, au siège social, </w:t>
      </w:r>
      <w:r w:rsidR="00210385">
        <w:rPr>
          <w:b/>
        </w:rPr>
        <w:t>Zone Industrielle du Sahel, rue n°7 à Had Soualem</w:t>
      </w:r>
      <w:r w:rsidR="00AA295C">
        <w:rPr>
          <w:rFonts w:ascii="Arial" w:hAnsi="Arial"/>
        </w:rPr>
        <w:t>,</w:t>
      </w:r>
      <w:r w:rsidR="00AA295C">
        <w:rPr>
          <w:rFonts w:ascii="Arial" w:hAnsi="Arial"/>
          <w:spacing w:val="-32"/>
        </w:rPr>
        <w:t xml:space="preserve"> </w:t>
      </w:r>
      <w:r w:rsidR="00AA295C" w:rsidRPr="00210385">
        <w:t xml:space="preserve">ainsi que de l’avis annexé au présent </w:t>
      </w:r>
      <w:r w:rsidR="00AA295C">
        <w:t>formulaire,</w:t>
      </w:r>
      <w:r w:rsidR="00AA295C" w:rsidRPr="00210385">
        <w:t xml:space="preserve"> </w:t>
      </w:r>
      <w:bookmarkEnd w:id="1"/>
      <w:r w:rsidR="00AA295C">
        <w:t>Déclare</w:t>
      </w:r>
      <w:r w:rsidR="00AA295C" w:rsidRPr="00210385">
        <w:t xml:space="preserve"> </w:t>
      </w:r>
      <w:r w:rsidR="00AA295C">
        <w:t xml:space="preserve">émettre le vote suivant sur chacune des résolutions proposées à ladite assemblée, ainsi </w:t>
      </w:r>
      <w:r w:rsidR="00AA295C" w:rsidRPr="00210385">
        <w:t xml:space="preserve">qu’à toute autre </w:t>
      </w:r>
      <w:r w:rsidR="00AA295C">
        <w:t>Assemblée Générale convoquée sur le même ordre du</w:t>
      </w:r>
      <w:r w:rsidR="00AA295C" w:rsidRPr="00210385">
        <w:t xml:space="preserve"> </w:t>
      </w:r>
      <w:r w:rsidR="00AA295C">
        <w:t>jour.</w:t>
      </w:r>
    </w:p>
    <w:p w14:paraId="5C7BEB70" w14:textId="77777777" w:rsidR="00773C04" w:rsidRDefault="00773C04">
      <w:pPr>
        <w:pStyle w:val="Corpsdetexte"/>
        <w:spacing w:before="1"/>
        <w:rPr>
          <w:sz w:val="23"/>
        </w:rPr>
      </w:pPr>
    </w:p>
    <w:p w14:paraId="190405F3" w14:textId="77777777" w:rsidR="00773C04" w:rsidRDefault="00AA295C">
      <w:pPr>
        <w:pStyle w:val="Corpsdetexte"/>
        <w:spacing w:before="1"/>
        <w:ind w:left="168"/>
        <w:jc w:val="both"/>
      </w:pPr>
      <w:r>
        <w:rPr>
          <w:b/>
          <w:sz w:val="22"/>
        </w:rPr>
        <w:t xml:space="preserve">Attention </w:t>
      </w:r>
      <w:r>
        <w:rPr>
          <w:b/>
        </w:rPr>
        <w:t xml:space="preserve">: </w:t>
      </w:r>
      <w:r>
        <w:t xml:space="preserve">toute abstention exprimée ou toute absence </w:t>
      </w:r>
      <w:r>
        <w:rPr>
          <w:rFonts w:ascii="Arial" w:hAnsi="Arial"/>
        </w:rPr>
        <w:t xml:space="preserve">d’indication </w:t>
      </w:r>
      <w:r>
        <w:t>de vote sera assimilée à un vote contre.</w:t>
      </w:r>
    </w:p>
    <w:p w14:paraId="4A650216" w14:textId="77777777" w:rsidR="00773C04" w:rsidRDefault="00773C04">
      <w:pPr>
        <w:pStyle w:val="Corpsdetexte"/>
        <w:spacing w:before="10"/>
        <w:rPr>
          <w:sz w:val="14"/>
        </w:rPr>
      </w:pPr>
    </w:p>
    <w:tbl>
      <w:tblPr>
        <w:tblStyle w:val="TableNormal"/>
        <w:tblW w:w="0" w:type="auto"/>
        <w:tblInd w:w="10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14"/>
        <w:gridCol w:w="1843"/>
        <w:gridCol w:w="2035"/>
        <w:gridCol w:w="1836"/>
      </w:tblGrid>
      <w:tr w:rsidR="00773C04" w:rsidRPr="00FA4415" w14:paraId="4CA881AF" w14:textId="77777777" w:rsidTr="00FA4415">
        <w:trPr>
          <w:trHeight w:val="300"/>
        </w:trPr>
        <w:tc>
          <w:tcPr>
            <w:tcW w:w="1514" w:type="dxa"/>
            <w:vMerge w:val="restart"/>
            <w:shd w:val="clear" w:color="auto" w:fill="EB7B2F"/>
          </w:tcPr>
          <w:p w14:paraId="200DD26C" w14:textId="77777777" w:rsidR="00773C04" w:rsidRPr="00FA4415" w:rsidRDefault="00AA295C" w:rsidP="00FA4415">
            <w:pPr>
              <w:pStyle w:val="TableParagraph"/>
              <w:spacing w:before="165"/>
              <w:jc w:val="center"/>
              <w:rPr>
                <w:b/>
                <w:sz w:val="20"/>
                <w:szCs w:val="20"/>
              </w:rPr>
            </w:pPr>
            <w:r w:rsidRPr="00FA4415">
              <w:rPr>
                <w:b/>
                <w:sz w:val="20"/>
                <w:szCs w:val="20"/>
              </w:rPr>
              <w:t>RÉSOLUTIONS</w:t>
            </w:r>
          </w:p>
        </w:tc>
        <w:tc>
          <w:tcPr>
            <w:tcW w:w="5714" w:type="dxa"/>
            <w:gridSpan w:val="3"/>
            <w:shd w:val="clear" w:color="auto" w:fill="EB7B2F"/>
          </w:tcPr>
          <w:p w14:paraId="4D4E3733" w14:textId="77777777" w:rsidR="00773C04" w:rsidRPr="00FA4415" w:rsidRDefault="00AA295C">
            <w:pPr>
              <w:pStyle w:val="TableParagraph"/>
              <w:spacing w:before="10"/>
              <w:ind w:left="1245"/>
              <w:rPr>
                <w:b/>
                <w:sz w:val="20"/>
                <w:szCs w:val="20"/>
              </w:rPr>
            </w:pPr>
            <w:r w:rsidRPr="00FA4415">
              <w:rPr>
                <w:b/>
                <w:sz w:val="20"/>
                <w:szCs w:val="20"/>
              </w:rPr>
              <w:t>VOTE (</w:t>
            </w:r>
            <w:r w:rsidRPr="00FA4415">
              <w:rPr>
                <w:sz w:val="20"/>
                <w:szCs w:val="20"/>
              </w:rPr>
              <w:t>Cocher une case par ligne</w:t>
            </w:r>
            <w:r w:rsidRPr="00FA4415">
              <w:rPr>
                <w:b/>
                <w:sz w:val="20"/>
                <w:szCs w:val="20"/>
              </w:rPr>
              <w:t>)</w:t>
            </w:r>
          </w:p>
        </w:tc>
      </w:tr>
      <w:tr w:rsidR="00773C04" w:rsidRPr="00FA4415" w14:paraId="4EB05BA4" w14:textId="77777777" w:rsidTr="00FA4415">
        <w:trPr>
          <w:trHeight w:val="300"/>
        </w:trPr>
        <w:tc>
          <w:tcPr>
            <w:tcW w:w="1514" w:type="dxa"/>
            <w:vMerge/>
            <w:tcBorders>
              <w:top w:val="nil"/>
            </w:tcBorders>
            <w:shd w:val="clear" w:color="auto" w:fill="EB7B2F"/>
          </w:tcPr>
          <w:p w14:paraId="7783EE76" w14:textId="77777777" w:rsidR="00773C04" w:rsidRPr="00FA4415" w:rsidRDefault="00773C04">
            <w:pPr>
              <w:rPr>
                <w:sz w:val="20"/>
                <w:szCs w:val="20"/>
              </w:rPr>
            </w:pPr>
          </w:p>
        </w:tc>
        <w:tc>
          <w:tcPr>
            <w:tcW w:w="1843" w:type="dxa"/>
            <w:shd w:val="clear" w:color="auto" w:fill="EB7B2F"/>
          </w:tcPr>
          <w:p w14:paraId="1B60278B" w14:textId="77777777" w:rsidR="00773C04" w:rsidRPr="00FA4415" w:rsidRDefault="00FA4415">
            <w:pPr>
              <w:pStyle w:val="TableParagraph"/>
              <w:spacing w:before="11"/>
              <w:ind w:left="656" w:right="645"/>
              <w:jc w:val="center"/>
              <w:rPr>
                <w:b/>
                <w:sz w:val="20"/>
                <w:szCs w:val="20"/>
              </w:rPr>
            </w:pPr>
            <w:r>
              <w:rPr>
                <w:b/>
                <w:sz w:val="20"/>
                <w:szCs w:val="20"/>
              </w:rPr>
              <w:t>P</w:t>
            </w:r>
            <w:r w:rsidR="00AA295C" w:rsidRPr="00FA4415">
              <w:rPr>
                <w:b/>
                <w:sz w:val="20"/>
                <w:szCs w:val="20"/>
              </w:rPr>
              <w:t>our</w:t>
            </w:r>
          </w:p>
        </w:tc>
        <w:tc>
          <w:tcPr>
            <w:tcW w:w="2035" w:type="dxa"/>
            <w:shd w:val="clear" w:color="auto" w:fill="EB7B2F"/>
          </w:tcPr>
          <w:p w14:paraId="52D9D0F1" w14:textId="77777777" w:rsidR="00773C04" w:rsidRPr="00FA4415" w:rsidRDefault="00FA4415">
            <w:pPr>
              <w:pStyle w:val="TableParagraph"/>
              <w:spacing w:before="11"/>
              <w:ind w:left="606" w:right="596"/>
              <w:jc w:val="center"/>
              <w:rPr>
                <w:b/>
                <w:sz w:val="20"/>
                <w:szCs w:val="20"/>
              </w:rPr>
            </w:pPr>
            <w:r>
              <w:rPr>
                <w:b/>
                <w:sz w:val="20"/>
                <w:szCs w:val="20"/>
              </w:rPr>
              <w:t>C</w:t>
            </w:r>
            <w:r w:rsidR="00AA295C" w:rsidRPr="00FA4415">
              <w:rPr>
                <w:b/>
                <w:sz w:val="20"/>
                <w:szCs w:val="20"/>
              </w:rPr>
              <w:t>ontre</w:t>
            </w:r>
          </w:p>
        </w:tc>
        <w:tc>
          <w:tcPr>
            <w:tcW w:w="1836" w:type="dxa"/>
            <w:shd w:val="clear" w:color="auto" w:fill="EB7B2F"/>
          </w:tcPr>
          <w:p w14:paraId="09319867" w14:textId="77777777" w:rsidR="00773C04" w:rsidRPr="00FA4415" w:rsidRDefault="00FA4415">
            <w:pPr>
              <w:pStyle w:val="TableParagraph"/>
              <w:spacing w:before="11"/>
              <w:ind w:left="420"/>
              <w:rPr>
                <w:b/>
                <w:sz w:val="20"/>
                <w:szCs w:val="20"/>
              </w:rPr>
            </w:pPr>
            <w:r>
              <w:rPr>
                <w:b/>
                <w:sz w:val="20"/>
                <w:szCs w:val="20"/>
              </w:rPr>
              <w:t>A</w:t>
            </w:r>
            <w:r w:rsidR="00AA295C" w:rsidRPr="00FA4415">
              <w:rPr>
                <w:b/>
                <w:sz w:val="20"/>
                <w:szCs w:val="20"/>
              </w:rPr>
              <w:t>bstention</w:t>
            </w:r>
          </w:p>
        </w:tc>
      </w:tr>
      <w:tr w:rsidR="00773C04" w:rsidRPr="00FA4415" w14:paraId="7A04E425" w14:textId="77777777" w:rsidTr="00FA4415">
        <w:trPr>
          <w:trHeight w:val="300"/>
        </w:trPr>
        <w:tc>
          <w:tcPr>
            <w:tcW w:w="1514" w:type="dxa"/>
          </w:tcPr>
          <w:p w14:paraId="5EB89392" w14:textId="77777777" w:rsidR="00773C04" w:rsidRPr="00FA4415" w:rsidRDefault="00AA295C">
            <w:pPr>
              <w:pStyle w:val="TableParagraph"/>
              <w:spacing w:before="25" w:line="254" w:lineRule="exact"/>
              <w:ind w:left="70"/>
              <w:rPr>
                <w:sz w:val="20"/>
                <w:szCs w:val="20"/>
              </w:rPr>
            </w:pPr>
            <w:r w:rsidRPr="00FA4415">
              <w:rPr>
                <w:sz w:val="20"/>
                <w:szCs w:val="20"/>
              </w:rPr>
              <w:t>1</w:t>
            </w:r>
            <w:r w:rsidRPr="00FA4415">
              <w:rPr>
                <w:sz w:val="20"/>
                <w:szCs w:val="20"/>
                <w:vertAlign w:val="superscript"/>
              </w:rPr>
              <w:t>ère</w:t>
            </w:r>
            <w:r w:rsidRPr="00FA4415">
              <w:rPr>
                <w:sz w:val="20"/>
                <w:szCs w:val="20"/>
              </w:rPr>
              <w:t xml:space="preserve"> résolution</w:t>
            </w:r>
          </w:p>
        </w:tc>
        <w:tc>
          <w:tcPr>
            <w:tcW w:w="1843" w:type="dxa"/>
          </w:tcPr>
          <w:p w14:paraId="6A021E94" w14:textId="77777777" w:rsidR="00773C04" w:rsidRPr="00FA4415" w:rsidRDefault="00773C04">
            <w:pPr>
              <w:pStyle w:val="TableParagraph"/>
              <w:rPr>
                <w:rFonts w:ascii="Times New Roman"/>
                <w:sz w:val="20"/>
                <w:szCs w:val="20"/>
              </w:rPr>
            </w:pPr>
          </w:p>
        </w:tc>
        <w:tc>
          <w:tcPr>
            <w:tcW w:w="2035" w:type="dxa"/>
          </w:tcPr>
          <w:p w14:paraId="6E5C0C19" w14:textId="77777777" w:rsidR="00773C04" w:rsidRPr="00FA4415" w:rsidRDefault="00773C04">
            <w:pPr>
              <w:pStyle w:val="TableParagraph"/>
              <w:rPr>
                <w:rFonts w:ascii="Times New Roman"/>
                <w:sz w:val="20"/>
                <w:szCs w:val="20"/>
              </w:rPr>
            </w:pPr>
          </w:p>
        </w:tc>
        <w:tc>
          <w:tcPr>
            <w:tcW w:w="1836" w:type="dxa"/>
          </w:tcPr>
          <w:p w14:paraId="5C491058" w14:textId="77777777" w:rsidR="00773C04" w:rsidRPr="00FA4415" w:rsidRDefault="00773C04">
            <w:pPr>
              <w:pStyle w:val="TableParagraph"/>
              <w:rPr>
                <w:rFonts w:ascii="Times New Roman"/>
                <w:sz w:val="20"/>
                <w:szCs w:val="20"/>
              </w:rPr>
            </w:pPr>
          </w:p>
        </w:tc>
      </w:tr>
      <w:tr w:rsidR="00773C04" w:rsidRPr="00FA4415" w14:paraId="049FAEBD" w14:textId="77777777" w:rsidTr="00FA4415">
        <w:trPr>
          <w:trHeight w:val="300"/>
        </w:trPr>
        <w:tc>
          <w:tcPr>
            <w:tcW w:w="1514" w:type="dxa"/>
          </w:tcPr>
          <w:p w14:paraId="28B15A07" w14:textId="77777777" w:rsidR="00773C04" w:rsidRPr="00FA4415" w:rsidRDefault="00AA295C">
            <w:pPr>
              <w:pStyle w:val="TableParagraph"/>
              <w:spacing w:before="30" w:line="249" w:lineRule="exact"/>
              <w:ind w:left="70"/>
              <w:rPr>
                <w:sz w:val="20"/>
                <w:szCs w:val="20"/>
              </w:rPr>
            </w:pPr>
            <w:r w:rsidRPr="00FA4415">
              <w:rPr>
                <w:sz w:val="20"/>
                <w:szCs w:val="20"/>
              </w:rPr>
              <w:t>2</w:t>
            </w:r>
            <w:r w:rsidRPr="00FA4415">
              <w:rPr>
                <w:sz w:val="20"/>
                <w:szCs w:val="20"/>
                <w:vertAlign w:val="superscript"/>
              </w:rPr>
              <w:t>ème</w:t>
            </w:r>
            <w:r w:rsidRPr="00FA4415">
              <w:rPr>
                <w:sz w:val="20"/>
                <w:szCs w:val="20"/>
              </w:rPr>
              <w:t xml:space="preserve"> résolution</w:t>
            </w:r>
          </w:p>
        </w:tc>
        <w:tc>
          <w:tcPr>
            <w:tcW w:w="1843" w:type="dxa"/>
          </w:tcPr>
          <w:p w14:paraId="36D77850" w14:textId="77777777" w:rsidR="00773C04" w:rsidRPr="00FA4415" w:rsidRDefault="00773C04">
            <w:pPr>
              <w:pStyle w:val="TableParagraph"/>
              <w:rPr>
                <w:rFonts w:ascii="Times New Roman"/>
                <w:sz w:val="20"/>
                <w:szCs w:val="20"/>
              </w:rPr>
            </w:pPr>
          </w:p>
        </w:tc>
        <w:tc>
          <w:tcPr>
            <w:tcW w:w="2035" w:type="dxa"/>
          </w:tcPr>
          <w:p w14:paraId="032F70A1" w14:textId="77777777" w:rsidR="00773C04" w:rsidRPr="00FA4415" w:rsidRDefault="00773C04">
            <w:pPr>
              <w:pStyle w:val="TableParagraph"/>
              <w:rPr>
                <w:rFonts w:ascii="Times New Roman"/>
                <w:sz w:val="20"/>
                <w:szCs w:val="20"/>
              </w:rPr>
            </w:pPr>
          </w:p>
        </w:tc>
        <w:tc>
          <w:tcPr>
            <w:tcW w:w="1836" w:type="dxa"/>
          </w:tcPr>
          <w:p w14:paraId="4E00829D" w14:textId="77777777" w:rsidR="00773C04" w:rsidRPr="00FA4415" w:rsidRDefault="00773C04">
            <w:pPr>
              <w:pStyle w:val="TableParagraph"/>
              <w:rPr>
                <w:rFonts w:ascii="Times New Roman"/>
                <w:sz w:val="20"/>
                <w:szCs w:val="20"/>
              </w:rPr>
            </w:pPr>
          </w:p>
        </w:tc>
      </w:tr>
      <w:tr w:rsidR="00773C04" w:rsidRPr="00FA4415" w14:paraId="521EC8C2" w14:textId="77777777" w:rsidTr="00FA4415">
        <w:trPr>
          <w:trHeight w:val="305"/>
        </w:trPr>
        <w:tc>
          <w:tcPr>
            <w:tcW w:w="1514" w:type="dxa"/>
          </w:tcPr>
          <w:p w14:paraId="7CFF29C6" w14:textId="77777777" w:rsidR="00773C04" w:rsidRPr="00FA4415" w:rsidRDefault="00AA295C">
            <w:pPr>
              <w:pStyle w:val="TableParagraph"/>
              <w:spacing w:before="30" w:line="254" w:lineRule="exact"/>
              <w:ind w:left="70"/>
              <w:rPr>
                <w:sz w:val="20"/>
                <w:szCs w:val="20"/>
              </w:rPr>
            </w:pPr>
            <w:r w:rsidRPr="00FA4415">
              <w:rPr>
                <w:sz w:val="20"/>
                <w:szCs w:val="20"/>
              </w:rPr>
              <w:t>3</w:t>
            </w:r>
            <w:r w:rsidRPr="00FA4415">
              <w:rPr>
                <w:sz w:val="20"/>
                <w:szCs w:val="20"/>
                <w:vertAlign w:val="superscript"/>
              </w:rPr>
              <w:t>ème</w:t>
            </w:r>
            <w:r w:rsidRPr="00FA4415">
              <w:rPr>
                <w:sz w:val="20"/>
                <w:szCs w:val="20"/>
              </w:rPr>
              <w:t xml:space="preserve"> résolution</w:t>
            </w:r>
          </w:p>
        </w:tc>
        <w:tc>
          <w:tcPr>
            <w:tcW w:w="1843" w:type="dxa"/>
          </w:tcPr>
          <w:p w14:paraId="63F29C12" w14:textId="77777777" w:rsidR="00773C04" w:rsidRPr="00FA4415" w:rsidRDefault="00773C04">
            <w:pPr>
              <w:pStyle w:val="TableParagraph"/>
              <w:rPr>
                <w:rFonts w:ascii="Times New Roman"/>
                <w:sz w:val="20"/>
                <w:szCs w:val="20"/>
              </w:rPr>
            </w:pPr>
          </w:p>
        </w:tc>
        <w:tc>
          <w:tcPr>
            <w:tcW w:w="2035" w:type="dxa"/>
          </w:tcPr>
          <w:p w14:paraId="6D5A4437" w14:textId="77777777" w:rsidR="00773C04" w:rsidRPr="00FA4415" w:rsidRDefault="00773C04">
            <w:pPr>
              <w:pStyle w:val="TableParagraph"/>
              <w:rPr>
                <w:rFonts w:ascii="Times New Roman"/>
                <w:sz w:val="20"/>
                <w:szCs w:val="20"/>
              </w:rPr>
            </w:pPr>
          </w:p>
        </w:tc>
        <w:tc>
          <w:tcPr>
            <w:tcW w:w="1836" w:type="dxa"/>
          </w:tcPr>
          <w:p w14:paraId="3AF7DE7A" w14:textId="77777777" w:rsidR="00773C04" w:rsidRPr="00FA4415" w:rsidRDefault="00773C04">
            <w:pPr>
              <w:pStyle w:val="TableParagraph"/>
              <w:rPr>
                <w:rFonts w:ascii="Times New Roman"/>
                <w:sz w:val="20"/>
                <w:szCs w:val="20"/>
              </w:rPr>
            </w:pPr>
          </w:p>
        </w:tc>
      </w:tr>
      <w:tr w:rsidR="00773C04" w:rsidRPr="00FA4415" w14:paraId="3A5BEEA9" w14:textId="77777777" w:rsidTr="00FA4415">
        <w:trPr>
          <w:trHeight w:val="300"/>
        </w:trPr>
        <w:tc>
          <w:tcPr>
            <w:tcW w:w="1514" w:type="dxa"/>
          </w:tcPr>
          <w:p w14:paraId="02089D89" w14:textId="77777777" w:rsidR="00773C04" w:rsidRPr="00FA4415" w:rsidRDefault="00AA295C">
            <w:pPr>
              <w:pStyle w:val="TableParagraph"/>
              <w:spacing w:before="25" w:line="254" w:lineRule="exact"/>
              <w:ind w:left="70"/>
              <w:rPr>
                <w:sz w:val="20"/>
                <w:szCs w:val="20"/>
              </w:rPr>
            </w:pPr>
            <w:r w:rsidRPr="00FA4415">
              <w:rPr>
                <w:sz w:val="20"/>
                <w:szCs w:val="20"/>
              </w:rPr>
              <w:t>4</w:t>
            </w:r>
            <w:r w:rsidRPr="00FA4415">
              <w:rPr>
                <w:sz w:val="20"/>
                <w:szCs w:val="20"/>
                <w:vertAlign w:val="superscript"/>
              </w:rPr>
              <w:t>ème</w:t>
            </w:r>
            <w:r w:rsidRPr="00FA4415">
              <w:rPr>
                <w:sz w:val="20"/>
                <w:szCs w:val="20"/>
              </w:rPr>
              <w:t xml:space="preserve"> résolution</w:t>
            </w:r>
          </w:p>
        </w:tc>
        <w:tc>
          <w:tcPr>
            <w:tcW w:w="1843" w:type="dxa"/>
          </w:tcPr>
          <w:p w14:paraId="1F904931" w14:textId="77777777" w:rsidR="00773C04" w:rsidRPr="00FA4415" w:rsidRDefault="00773C04">
            <w:pPr>
              <w:pStyle w:val="TableParagraph"/>
              <w:rPr>
                <w:rFonts w:ascii="Times New Roman"/>
                <w:sz w:val="20"/>
                <w:szCs w:val="20"/>
              </w:rPr>
            </w:pPr>
          </w:p>
        </w:tc>
        <w:tc>
          <w:tcPr>
            <w:tcW w:w="2035" w:type="dxa"/>
          </w:tcPr>
          <w:p w14:paraId="7D54AE06" w14:textId="77777777" w:rsidR="00773C04" w:rsidRPr="00FA4415" w:rsidRDefault="00773C04">
            <w:pPr>
              <w:pStyle w:val="TableParagraph"/>
              <w:rPr>
                <w:rFonts w:ascii="Times New Roman"/>
                <w:sz w:val="20"/>
                <w:szCs w:val="20"/>
              </w:rPr>
            </w:pPr>
          </w:p>
        </w:tc>
        <w:tc>
          <w:tcPr>
            <w:tcW w:w="1836" w:type="dxa"/>
          </w:tcPr>
          <w:p w14:paraId="34A50920" w14:textId="77777777" w:rsidR="00773C04" w:rsidRPr="00FA4415" w:rsidRDefault="00773C04">
            <w:pPr>
              <w:pStyle w:val="TableParagraph"/>
              <w:rPr>
                <w:rFonts w:ascii="Times New Roman"/>
                <w:sz w:val="20"/>
                <w:szCs w:val="20"/>
              </w:rPr>
            </w:pPr>
          </w:p>
        </w:tc>
      </w:tr>
      <w:tr w:rsidR="00773C04" w:rsidRPr="00FA4415" w14:paraId="3D2A75D3" w14:textId="77777777" w:rsidTr="00FA4415">
        <w:trPr>
          <w:trHeight w:val="300"/>
        </w:trPr>
        <w:tc>
          <w:tcPr>
            <w:tcW w:w="1514" w:type="dxa"/>
          </w:tcPr>
          <w:p w14:paraId="73DFA1A8" w14:textId="77777777" w:rsidR="00773C04" w:rsidRPr="00FA4415" w:rsidRDefault="00AA295C">
            <w:pPr>
              <w:pStyle w:val="TableParagraph"/>
              <w:spacing w:before="25" w:line="254" w:lineRule="exact"/>
              <w:ind w:left="70"/>
              <w:rPr>
                <w:sz w:val="20"/>
                <w:szCs w:val="20"/>
              </w:rPr>
            </w:pPr>
            <w:r w:rsidRPr="00FA4415">
              <w:rPr>
                <w:sz w:val="20"/>
                <w:szCs w:val="20"/>
              </w:rPr>
              <w:t>5</w:t>
            </w:r>
            <w:r w:rsidRPr="00FA4415">
              <w:rPr>
                <w:sz w:val="20"/>
                <w:szCs w:val="20"/>
                <w:vertAlign w:val="superscript"/>
              </w:rPr>
              <w:t>ème</w:t>
            </w:r>
            <w:r w:rsidRPr="00FA4415">
              <w:rPr>
                <w:sz w:val="20"/>
                <w:szCs w:val="20"/>
              </w:rPr>
              <w:t xml:space="preserve"> résolution</w:t>
            </w:r>
          </w:p>
        </w:tc>
        <w:tc>
          <w:tcPr>
            <w:tcW w:w="1843" w:type="dxa"/>
          </w:tcPr>
          <w:p w14:paraId="6549A92F" w14:textId="77777777" w:rsidR="00773C04" w:rsidRPr="00FA4415" w:rsidRDefault="00773C04">
            <w:pPr>
              <w:pStyle w:val="TableParagraph"/>
              <w:rPr>
                <w:rFonts w:ascii="Times New Roman"/>
                <w:sz w:val="20"/>
                <w:szCs w:val="20"/>
              </w:rPr>
            </w:pPr>
          </w:p>
        </w:tc>
        <w:tc>
          <w:tcPr>
            <w:tcW w:w="2035" w:type="dxa"/>
          </w:tcPr>
          <w:p w14:paraId="55EC535A" w14:textId="77777777" w:rsidR="00773C04" w:rsidRPr="00FA4415" w:rsidRDefault="00773C04">
            <w:pPr>
              <w:pStyle w:val="TableParagraph"/>
              <w:rPr>
                <w:rFonts w:ascii="Times New Roman"/>
                <w:sz w:val="20"/>
                <w:szCs w:val="20"/>
              </w:rPr>
            </w:pPr>
          </w:p>
        </w:tc>
        <w:tc>
          <w:tcPr>
            <w:tcW w:w="1836" w:type="dxa"/>
          </w:tcPr>
          <w:p w14:paraId="66469762" w14:textId="77777777" w:rsidR="00773C04" w:rsidRPr="00FA4415" w:rsidRDefault="00773C04">
            <w:pPr>
              <w:pStyle w:val="TableParagraph"/>
              <w:rPr>
                <w:rFonts w:ascii="Times New Roman"/>
                <w:sz w:val="20"/>
                <w:szCs w:val="20"/>
              </w:rPr>
            </w:pPr>
          </w:p>
        </w:tc>
      </w:tr>
      <w:tr w:rsidR="00773C04" w:rsidRPr="00FA4415" w14:paraId="31D88FEA" w14:textId="77777777" w:rsidTr="00FA4415">
        <w:trPr>
          <w:trHeight w:val="300"/>
        </w:trPr>
        <w:tc>
          <w:tcPr>
            <w:tcW w:w="1514" w:type="dxa"/>
          </w:tcPr>
          <w:p w14:paraId="20F6F6B9" w14:textId="77777777" w:rsidR="00773C04" w:rsidRPr="00FA4415" w:rsidRDefault="00AA295C">
            <w:pPr>
              <w:pStyle w:val="TableParagraph"/>
              <w:spacing w:before="26" w:line="254" w:lineRule="exact"/>
              <w:ind w:left="70"/>
              <w:rPr>
                <w:sz w:val="20"/>
                <w:szCs w:val="20"/>
              </w:rPr>
            </w:pPr>
            <w:r w:rsidRPr="00FA4415">
              <w:rPr>
                <w:sz w:val="20"/>
                <w:szCs w:val="20"/>
              </w:rPr>
              <w:t>6</w:t>
            </w:r>
            <w:r w:rsidRPr="00FA4415">
              <w:rPr>
                <w:sz w:val="20"/>
                <w:szCs w:val="20"/>
                <w:vertAlign w:val="superscript"/>
              </w:rPr>
              <w:t>ème</w:t>
            </w:r>
            <w:r w:rsidRPr="00FA4415">
              <w:rPr>
                <w:sz w:val="20"/>
                <w:szCs w:val="20"/>
              </w:rPr>
              <w:t xml:space="preserve"> résolution</w:t>
            </w:r>
          </w:p>
        </w:tc>
        <w:tc>
          <w:tcPr>
            <w:tcW w:w="1843" w:type="dxa"/>
          </w:tcPr>
          <w:p w14:paraId="3D63CD3B" w14:textId="77777777" w:rsidR="00773C04" w:rsidRPr="00FA4415" w:rsidRDefault="00773C04">
            <w:pPr>
              <w:pStyle w:val="TableParagraph"/>
              <w:rPr>
                <w:rFonts w:ascii="Times New Roman"/>
                <w:sz w:val="20"/>
                <w:szCs w:val="20"/>
              </w:rPr>
            </w:pPr>
          </w:p>
        </w:tc>
        <w:tc>
          <w:tcPr>
            <w:tcW w:w="2035" w:type="dxa"/>
          </w:tcPr>
          <w:p w14:paraId="38C528DA" w14:textId="77777777" w:rsidR="00773C04" w:rsidRPr="00FA4415" w:rsidRDefault="00773C04">
            <w:pPr>
              <w:pStyle w:val="TableParagraph"/>
              <w:rPr>
                <w:rFonts w:ascii="Times New Roman"/>
                <w:sz w:val="20"/>
                <w:szCs w:val="20"/>
              </w:rPr>
            </w:pPr>
          </w:p>
        </w:tc>
        <w:tc>
          <w:tcPr>
            <w:tcW w:w="1836" w:type="dxa"/>
          </w:tcPr>
          <w:p w14:paraId="7EBCF38E" w14:textId="77777777" w:rsidR="00773C04" w:rsidRPr="00FA4415" w:rsidRDefault="00773C04">
            <w:pPr>
              <w:pStyle w:val="TableParagraph"/>
              <w:rPr>
                <w:rFonts w:ascii="Times New Roman"/>
                <w:sz w:val="20"/>
                <w:szCs w:val="20"/>
              </w:rPr>
            </w:pPr>
          </w:p>
        </w:tc>
      </w:tr>
      <w:tr w:rsidR="00773C04" w:rsidRPr="00FA4415" w14:paraId="2E401859" w14:textId="77777777" w:rsidTr="00FA4415">
        <w:trPr>
          <w:trHeight w:val="300"/>
        </w:trPr>
        <w:tc>
          <w:tcPr>
            <w:tcW w:w="1514" w:type="dxa"/>
          </w:tcPr>
          <w:p w14:paraId="5C15CB43" w14:textId="77777777" w:rsidR="00773C04" w:rsidRPr="00FA4415" w:rsidRDefault="00AA295C">
            <w:pPr>
              <w:pStyle w:val="TableParagraph"/>
              <w:spacing w:before="25" w:line="254" w:lineRule="exact"/>
              <w:ind w:left="70"/>
              <w:rPr>
                <w:sz w:val="20"/>
                <w:szCs w:val="20"/>
              </w:rPr>
            </w:pPr>
            <w:r w:rsidRPr="00FA4415">
              <w:rPr>
                <w:sz w:val="20"/>
                <w:szCs w:val="20"/>
              </w:rPr>
              <w:t>7</w:t>
            </w:r>
            <w:r w:rsidRPr="00FA4415">
              <w:rPr>
                <w:sz w:val="20"/>
                <w:szCs w:val="20"/>
                <w:vertAlign w:val="superscript"/>
              </w:rPr>
              <w:t>ème</w:t>
            </w:r>
            <w:r w:rsidRPr="00FA4415">
              <w:rPr>
                <w:sz w:val="20"/>
                <w:szCs w:val="20"/>
              </w:rPr>
              <w:t xml:space="preserve"> résolution</w:t>
            </w:r>
          </w:p>
        </w:tc>
        <w:tc>
          <w:tcPr>
            <w:tcW w:w="1843" w:type="dxa"/>
          </w:tcPr>
          <w:p w14:paraId="4B23BF94" w14:textId="77777777" w:rsidR="00773C04" w:rsidRPr="00FA4415" w:rsidRDefault="00773C04">
            <w:pPr>
              <w:pStyle w:val="TableParagraph"/>
              <w:rPr>
                <w:rFonts w:ascii="Times New Roman"/>
                <w:sz w:val="20"/>
                <w:szCs w:val="20"/>
              </w:rPr>
            </w:pPr>
          </w:p>
        </w:tc>
        <w:tc>
          <w:tcPr>
            <w:tcW w:w="2035" w:type="dxa"/>
          </w:tcPr>
          <w:p w14:paraId="35795C5F" w14:textId="77777777" w:rsidR="00773C04" w:rsidRPr="00FA4415" w:rsidRDefault="00773C04">
            <w:pPr>
              <w:pStyle w:val="TableParagraph"/>
              <w:rPr>
                <w:rFonts w:ascii="Times New Roman"/>
                <w:sz w:val="20"/>
                <w:szCs w:val="20"/>
              </w:rPr>
            </w:pPr>
          </w:p>
        </w:tc>
        <w:tc>
          <w:tcPr>
            <w:tcW w:w="1836" w:type="dxa"/>
          </w:tcPr>
          <w:p w14:paraId="0BD9668E" w14:textId="77777777" w:rsidR="00773C04" w:rsidRPr="00FA4415" w:rsidRDefault="00773C04">
            <w:pPr>
              <w:pStyle w:val="TableParagraph"/>
              <w:rPr>
                <w:rFonts w:ascii="Times New Roman"/>
                <w:sz w:val="20"/>
                <w:szCs w:val="20"/>
              </w:rPr>
            </w:pPr>
          </w:p>
        </w:tc>
      </w:tr>
      <w:tr w:rsidR="00773C04" w:rsidRPr="00FA4415" w14:paraId="0DEFD3A0" w14:textId="77777777" w:rsidTr="00FA4415">
        <w:trPr>
          <w:trHeight w:val="300"/>
        </w:trPr>
        <w:tc>
          <w:tcPr>
            <w:tcW w:w="1514" w:type="dxa"/>
          </w:tcPr>
          <w:p w14:paraId="6BF2E219" w14:textId="77777777" w:rsidR="00773C04" w:rsidRPr="00FA4415" w:rsidRDefault="00AA295C">
            <w:pPr>
              <w:pStyle w:val="TableParagraph"/>
              <w:spacing w:before="25" w:line="254" w:lineRule="exact"/>
              <w:ind w:left="70"/>
              <w:rPr>
                <w:sz w:val="20"/>
                <w:szCs w:val="20"/>
              </w:rPr>
            </w:pPr>
            <w:r w:rsidRPr="00FA4415">
              <w:rPr>
                <w:sz w:val="20"/>
                <w:szCs w:val="20"/>
              </w:rPr>
              <w:t>8</w:t>
            </w:r>
            <w:r w:rsidRPr="00FA4415">
              <w:rPr>
                <w:sz w:val="20"/>
                <w:szCs w:val="20"/>
                <w:vertAlign w:val="superscript"/>
              </w:rPr>
              <w:t>ème</w:t>
            </w:r>
            <w:r w:rsidRPr="00FA4415">
              <w:rPr>
                <w:sz w:val="20"/>
                <w:szCs w:val="20"/>
              </w:rPr>
              <w:t xml:space="preserve"> résolution</w:t>
            </w:r>
          </w:p>
        </w:tc>
        <w:tc>
          <w:tcPr>
            <w:tcW w:w="1843" w:type="dxa"/>
          </w:tcPr>
          <w:p w14:paraId="5FD8DC21" w14:textId="77777777" w:rsidR="00773C04" w:rsidRPr="00FA4415" w:rsidRDefault="00773C04">
            <w:pPr>
              <w:pStyle w:val="TableParagraph"/>
              <w:rPr>
                <w:rFonts w:ascii="Times New Roman"/>
                <w:sz w:val="20"/>
                <w:szCs w:val="20"/>
              </w:rPr>
            </w:pPr>
          </w:p>
        </w:tc>
        <w:tc>
          <w:tcPr>
            <w:tcW w:w="2035" w:type="dxa"/>
          </w:tcPr>
          <w:p w14:paraId="1D81D25B" w14:textId="77777777" w:rsidR="00773C04" w:rsidRPr="00FA4415" w:rsidRDefault="00773C04">
            <w:pPr>
              <w:pStyle w:val="TableParagraph"/>
              <w:rPr>
                <w:rFonts w:ascii="Times New Roman"/>
                <w:sz w:val="20"/>
                <w:szCs w:val="20"/>
              </w:rPr>
            </w:pPr>
          </w:p>
        </w:tc>
        <w:tc>
          <w:tcPr>
            <w:tcW w:w="1836" w:type="dxa"/>
          </w:tcPr>
          <w:p w14:paraId="186FA3E9" w14:textId="77777777" w:rsidR="00773C04" w:rsidRPr="00FA4415" w:rsidRDefault="00773C04">
            <w:pPr>
              <w:pStyle w:val="TableParagraph"/>
              <w:rPr>
                <w:rFonts w:ascii="Times New Roman"/>
                <w:sz w:val="20"/>
                <w:szCs w:val="20"/>
              </w:rPr>
            </w:pPr>
          </w:p>
        </w:tc>
      </w:tr>
      <w:tr w:rsidR="00773C04" w:rsidRPr="00FA4415" w14:paraId="76FBCC92" w14:textId="77777777" w:rsidTr="00FA4415">
        <w:trPr>
          <w:trHeight w:val="297"/>
        </w:trPr>
        <w:tc>
          <w:tcPr>
            <w:tcW w:w="1514" w:type="dxa"/>
            <w:tcBorders>
              <w:bottom w:val="single" w:sz="6" w:space="0" w:color="000000"/>
            </w:tcBorders>
          </w:tcPr>
          <w:p w14:paraId="44965A85" w14:textId="77777777" w:rsidR="00773C04" w:rsidRPr="00FA4415" w:rsidRDefault="00AA295C">
            <w:pPr>
              <w:pStyle w:val="TableParagraph"/>
              <w:spacing w:before="25" w:line="252" w:lineRule="exact"/>
              <w:ind w:left="70"/>
              <w:rPr>
                <w:sz w:val="20"/>
                <w:szCs w:val="20"/>
              </w:rPr>
            </w:pPr>
            <w:r w:rsidRPr="00FA4415">
              <w:rPr>
                <w:sz w:val="20"/>
                <w:szCs w:val="20"/>
              </w:rPr>
              <w:t>9</w:t>
            </w:r>
            <w:r w:rsidRPr="00FA4415">
              <w:rPr>
                <w:sz w:val="20"/>
                <w:szCs w:val="20"/>
                <w:vertAlign w:val="superscript"/>
              </w:rPr>
              <w:t>ème</w:t>
            </w:r>
            <w:r w:rsidRPr="00FA4415">
              <w:rPr>
                <w:sz w:val="20"/>
                <w:szCs w:val="20"/>
              </w:rPr>
              <w:t xml:space="preserve"> résolution</w:t>
            </w:r>
          </w:p>
        </w:tc>
        <w:tc>
          <w:tcPr>
            <w:tcW w:w="1843" w:type="dxa"/>
            <w:tcBorders>
              <w:bottom w:val="single" w:sz="6" w:space="0" w:color="000000"/>
            </w:tcBorders>
          </w:tcPr>
          <w:p w14:paraId="571B7F66" w14:textId="77777777" w:rsidR="00773C04" w:rsidRPr="00FA4415" w:rsidRDefault="00773C04">
            <w:pPr>
              <w:pStyle w:val="TableParagraph"/>
              <w:rPr>
                <w:rFonts w:ascii="Times New Roman"/>
                <w:sz w:val="20"/>
                <w:szCs w:val="20"/>
              </w:rPr>
            </w:pPr>
          </w:p>
        </w:tc>
        <w:tc>
          <w:tcPr>
            <w:tcW w:w="2035" w:type="dxa"/>
            <w:tcBorders>
              <w:bottom w:val="single" w:sz="6" w:space="0" w:color="000000"/>
            </w:tcBorders>
          </w:tcPr>
          <w:p w14:paraId="54F35926" w14:textId="77777777" w:rsidR="00773C04" w:rsidRPr="00FA4415" w:rsidRDefault="00773C04">
            <w:pPr>
              <w:pStyle w:val="TableParagraph"/>
              <w:rPr>
                <w:rFonts w:ascii="Times New Roman"/>
                <w:sz w:val="20"/>
                <w:szCs w:val="20"/>
              </w:rPr>
            </w:pPr>
          </w:p>
        </w:tc>
        <w:tc>
          <w:tcPr>
            <w:tcW w:w="1836" w:type="dxa"/>
            <w:tcBorders>
              <w:bottom w:val="single" w:sz="6" w:space="0" w:color="000000"/>
            </w:tcBorders>
          </w:tcPr>
          <w:p w14:paraId="16AFF2A1" w14:textId="77777777" w:rsidR="00773C04" w:rsidRPr="00FA4415" w:rsidRDefault="00773C04">
            <w:pPr>
              <w:pStyle w:val="TableParagraph"/>
              <w:rPr>
                <w:rFonts w:ascii="Times New Roman"/>
                <w:sz w:val="20"/>
                <w:szCs w:val="20"/>
              </w:rPr>
            </w:pPr>
          </w:p>
        </w:tc>
      </w:tr>
      <w:tr w:rsidR="00773C04" w:rsidRPr="00FA4415" w14:paraId="61FF7DB4" w14:textId="77777777" w:rsidTr="00FA4415">
        <w:trPr>
          <w:trHeight w:val="297"/>
        </w:trPr>
        <w:tc>
          <w:tcPr>
            <w:tcW w:w="1514" w:type="dxa"/>
            <w:tcBorders>
              <w:top w:val="single" w:sz="6" w:space="0" w:color="000000"/>
            </w:tcBorders>
          </w:tcPr>
          <w:p w14:paraId="34E4052F" w14:textId="77777777" w:rsidR="00773C04" w:rsidRPr="00FA4415" w:rsidRDefault="00AA295C">
            <w:pPr>
              <w:pStyle w:val="TableParagraph"/>
              <w:spacing w:before="23" w:line="254" w:lineRule="exact"/>
              <w:ind w:left="70"/>
              <w:rPr>
                <w:sz w:val="20"/>
                <w:szCs w:val="20"/>
              </w:rPr>
            </w:pPr>
            <w:r w:rsidRPr="00FA4415">
              <w:rPr>
                <w:sz w:val="20"/>
                <w:szCs w:val="20"/>
              </w:rPr>
              <w:t>10</w:t>
            </w:r>
            <w:r w:rsidRPr="00FA4415">
              <w:rPr>
                <w:sz w:val="20"/>
                <w:szCs w:val="20"/>
                <w:vertAlign w:val="superscript"/>
              </w:rPr>
              <w:t>ème</w:t>
            </w:r>
            <w:r w:rsidRPr="00FA4415">
              <w:rPr>
                <w:sz w:val="20"/>
                <w:szCs w:val="20"/>
              </w:rPr>
              <w:t xml:space="preserve"> résolution</w:t>
            </w:r>
          </w:p>
        </w:tc>
        <w:tc>
          <w:tcPr>
            <w:tcW w:w="1843" w:type="dxa"/>
            <w:tcBorders>
              <w:top w:val="single" w:sz="6" w:space="0" w:color="000000"/>
            </w:tcBorders>
          </w:tcPr>
          <w:p w14:paraId="2AA7B790" w14:textId="77777777" w:rsidR="00773C04" w:rsidRPr="00FA4415" w:rsidRDefault="00773C04">
            <w:pPr>
              <w:pStyle w:val="TableParagraph"/>
              <w:rPr>
                <w:rFonts w:ascii="Times New Roman"/>
                <w:sz w:val="20"/>
                <w:szCs w:val="20"/>
              </w:rPr>
            </w:pPr>
          </w:p>
        </w:tc>
        <w:tc>
          <w:tcPr>
            <w:tcW w:w="2035" w:type="dxa"/>
            <w:tcBorders>
              <w:top w:val="single" w:sz="6" w:space="0" w:color="000000"/>
            </w:tcBorders>
          </w:tcPr>
          <w:p w14:paraId="7F39E0D5" w14:textId="77777777" w:rsidR="00773C04" w:rsidRPr="00FA4415" w:rsidRDefault="00773C04">
            <w:pPr>
              <w:pStyle w:val="TableParagraph"/>
              <w:rPr>
                <w:rFonts w:ascii="Times New Roman"/>
                <w:sz w:val="20"/>
                <w:szCs w:val="20"/>
              </w:rPr>
            </w:pPr>
          </w:p>
        </w:tc>
        <w:tc>
          <w:tcPr>
            <w:tcW w:w="1836" w:type="dxa"/>
            <w:tcBorders>
              <w:top w:val="single" w:sz="6" w:space="0" w:color="000000"/>
            </w:tcBorders>
          </w:tcPr>
          <w:p w14:paraId="6A733D31" w14:textId="77777777" w:rsidR="00773C04" w:rsidRPr="00FA4415" w:rsidRDefault="00773C04">
            <w:pPr>
              <w:pStyle w:val="TableParagraph"/>
              <w:rPr>
                <w:rFonts w:ascii="Times New Roman"/>
                <w:sz w:val="20"/>
                <w:szCs w:val="20"/>
              </w:rPr>
            </w:pPr>
          </w:p>
        </w:tc>
      </w:tr>
    </w:tbl>
    <w:p w14:paraId="21865ABA" w14:textId="77777777" w:rsidR="00773C04" w:rsidRDefault="00773C04">
      <w:pPr>
        <w:pStyle w:val="Corpsdetexte"/>
        <w:spacing w:before="4"/>
        <w:rPr>
          <w:sz w:val="21"/>
        </w:rPr>
      </w:pPr>
    </w:p>
    <w:p w14:paraId="3A536078" w14:textId="77777777" w:rsidR="00773C04" w:rsidRDefault="00AA295C">
      <w:pPr>
        <w:pStyle w:val="Titre2"/>
        <w:ind w:left="103"/>
        <w:jc w:val="left"/>
      </w:pPr>
      <w:r>
        <w:t>Important :</w:t>
      </w:r>
    </w:p>
    <w:p w14:paraId="2BA8BFB3" w14:textId="77777777" w:rsidR="00773C04" w:rsidRDefault="00AA295C" w:rsidP="00FA4415">
      <w:pPr>
        <w:pStyle w:val="Paragraphedeliste"/>
        <w:numPr>
          <w:ilvl w:val="0"/>
          <w:numId w:val="1"/>
        </w:numPr>
        <w:tabs>
          <w:tab w:val="left" w:pos="463"/>
          <w:tab w:val="left" w:pos="464"/>
        </w:tabs>
        <w:ind w:right="171"/>
        <w:jc w:val="both"/>
        <w:rPr>
          <w:sz w:val="20"/>
        </w:rPr>
      </w:pPr>
      <w:r>
        <w:rPr>
          <w:sz w:val="20"/>
        </w:rPr>
        <w:t>Le</w:t>
      </w:r>
      <w:r>
        <w:rPr>
          <w:spacing w:val="-8"/>
          <w:sz w:val="20"/>
        </w:rPr>
        <w:t xml:space="preserve"> </w:t>
      </w:r>
      <w:r>
        <w:rPr>
          <w:sz w:val="20"/>
        </w:rPr>
        <w:t>formulaire</w:t>
      </w:r>
      <w:r>
        <w:rPr>
          <w:spacing w:val="-12"/>
          <w:sz w:val="20"/>
        </w:rPr>
        <w:t xml:space="preserve"> </w:t>
      </w:r>
      <w:r>
        <w:rPr>
          <w:sz w:val="20"/>
        </w:rPr>
        <w:t>ne</w:t>
      </w:r>
      <w:r>
        <w:rPr>
          <w:spacing w:val="-7"/>
          <w:sz w:val="20"/>
        </w:rPr>
        <w:t xml:space="preserve"> </w:t>
      </w:r>
      <w:r>
        <w:rPr>
          <w:sz w:val="20"/>
        </w:rPr>
        <w:t>donnant</w:t>
      </w:r>
      <w:r>
        <w:rPr>
          <w:spacing w:val="-6"/>
          <w:sz w:val="20"/>
        </w:rPr>
        <w:t xml:space="preserve"> </w:t>
      </w:r>
      <w:r>
        <w:rPr>
          <w:sz w:val="20"/>
        </w:rPr>
        <w:t>aucun</w:t>
      </w:r>
      <w:r>
        <w:rPr>
          <w:spacing w:val="-3"/>
          <w:sz w:val="20"/>
        </w:rPr>
        <w:t xml:space="preserve"> </w:t>
      </w:r>
      <w:r>
        <w:rPr>
          <w:sz w:val="20"/>
        </w:rPr>
        <w:t>sens</w:t>
      </w:r>
      <w:r>
        <w:rPr>
          <w:spacing w:val="-11"/>
          <w:sz w:val="20"/>
        </w:rPr>
        <w:t xml:space="preserve"> </w:t>
      </w:r>
      <w:r>
        <w:rPr>
          <w:sz w:val="20"/>
        </w:rPr>
        <w:t>de</w:t>
      </w:r>
      <w:r>
        <w:rPr>
          <w:spacing w:val="-3"/>
          <w:sz w:val="20"/>
        </w:rPr>
        <w:t xml:space="preserve"> </w:t>
      </w:r>
      <w:r>
        <w:rPr>
          <w:sz w:val="20"/>
        </w:rPr>
        <w:t>vote</w:t>
      </w:r>
      <w:r>
        <w:rPr>
          <w:spacing w:val="-8"/>
          <w:sz w:val="20"/>
        </w:rPr>
        <w:t xml:space="preserve"> </w:t>
      </w:r>
      <w:r>
        <w:rPr>
          <w:sz w:val="20"/>
        </w:rPr>
        <w:t>ou</w:t>
      </w:r>
      <w:r>
        <w:rPr>
          <w:spacing w:val="-4"/>
          <w:sz w:val="20"/>
        </w:rPr>
        <w:t xml:space="preserve"> </w:t>
      </w:r>
      <w:r>
        <w:rPr>
          <w:sz w:val="20"/>
        </w:rPr>
        <w:t>exprimant</w:t>
      </w:r>
      <w:r>
        <w:rPr>
          <w:spacing w:val="-5"/>
          <w:sz w:val="20"/>
        </w:rPr>
        <w:t xml:space="preserve"> </w:t>
      </w:r>
      <w:r>
        <w:rPr>
          <w:sz w:val="20"/>
        </w:rPr>
        <w:t>une</w:t>
      </w:r>
      <w:r>
        <w:rPr>
          <w:spacing w:val="-17"/>
          <w:sz w:val="20"/>
        </w:rPr>
        <w:t xml:space="preserve"> </w:t>
      </w:r>
      <w:r>
        <w:rPr>
          <w:sz w:val="20"/>
        </w:rPr>
        <w:t>abstention</w:t>
      </w:r>
      <w:r>
        <w:rPr>
          <w:spacing w:val="-3"/>
          <w:sz w:val="20"/>
        </w:rPr>
        <w:t xml:space="preserve"> </w:t>
      </w:r>
      <w:r>
        <w:rPr>
          <w:sz w:val="20"/>
        </w:rPr>
        <w:t>ne</w:t>
      </w:r>
      <w:r>
        <w:rPr>
          <w:spacing w:val="-12"/>
          <w:sz w:val="20"/>
        </w:rPr>
        <w:t xml:space="preserve"> </w:t>
      </w:r>
      <w:r>
        <w:rPr>
          <w:sz w:val="20"/>
        </w:rPr>
        <w:t>sera</w:t>
      </w:r>
      <w:r>
        <w:rPr>
          <w:spacing w:val="-4"/>
          <w:sz w:val="20"/>
        </w:rPr>
        <w:t xml:space="preserve"> </w:t>
      </w:r>
      <w:r>
        <w:rPr>
          <w:sz w:val="20"/>
        </w:rPr>
        <w:t>pas</w:t>
      </w:r>
      <w:r>
        <w:rPr>
          <w:spacing w:val="-6"/>
          <w:sz w:val="20"/>
        </w:rPr>
        <w:t xml:space="preserve"> </w:t>
      </w:r>
      <w:r>
        <w:rPr>
          <w:sz w:val="20"/>
        </w:rPr>
        <w:t>pris</w:t>
      </w:r>
      <w:r>
        <w:rPr>
          <w:spacing w:val="-12"/>
          <w:sz w:val="20"/>
        </w:rPr>
        <w:t xml:space="preserve"> </w:t>
      </w:r>
      <w:r>
        <w:rPr>
          <w:sz w:val="20"/>
        </w:rPr>
        <w:t>en</w:t>
      </w:r>
      <w:r>
        <w:rPr>
          <w:spacing w:val="-4"/>
          <w:sz w:val="20"/>
        </w:rPr>
        <w:t xml:space="preserve"> </w:t>
      </w:r>
      <w:r>
        <w:rPr>
          <w:sz w:val="20"/>
        </w:rPr>
        <w:t>considération pour le calcul de la majorité des voix</w:t>
      </w:r>
      <w:r>
        <w:rPr>
          <w:spacing w:val="-3"/>
          <w:sz w:val="20"/>
        </w:rPr>
        <w:t xml:space="preserve"> </w:t>
      </w:r>
      <w:r>
        <w:rPr>
          <w:sz w:val="20"/>
        </w:rPr>
        <w:t>;</w:t>
      </w:r>
    </w:p>
    <w:p w14:paraId="03CF0348" w14:textId="77777777" w:rsidR="00773C04" w:rsidRDefault="00AA295C" w:rsidP="00FA4415">
      <w:pPr>
        <w:pStyle w:val="Paragraphedeliste"/>
        <w:numPr>
          <w:ilvl w:val="0"/>
          <w:numId w:val="1"/>
        </w:numPr>
        <w:tabs>
          <w:tab w:val="left" w:pos="463"/>
          <w:tab w:val="left" w:pos="464"/>
        </w:tabs>
        <w:ind w:right="180"/>
        <w:jc w:val="both"/>
        <w:rPr>
          <w:sz w:val="20"/>
        </w:rPr>
      </w:pPr>
      <w:r>
        <w:rPr>
          <w:sz w:val="20"/>
        </w:rPr>
        <w:t xml:space="preserve">L'actionnaire ayant voté par correspondance n'aura plus la possibilité de participer directement </w:t>
      </w:r>
      <w:r w:rsidRPr="00AA295C">
        <w:rPr>
          <w:b/>
          <w:bCs/>
          <w:sz w:val="20"/>
          <w:u w:val="single"/>
        </w:rPr>
        <w:t>par Visioconférence</w:t>
      </w:r>
      <w:r>
        <w:rPr>
          <w:sz w:val="20"/>
        </w:rPr>
        <w:t xml:space="preserve"> à l'Assemblée ou de s'y faire représenter</w:t>
      </w:r>
      <w:r>
        <w:rPr>
          <w:spacing w:val="-3"/>
          <w:sz w:val="20"/>
        </w:rPr>
        <w:t xml:space="preserve"> </w:t>
      </w:r>
      <w:r>
        <w:rPr>
          <w:sz w:val="20"/>
        </w:rPr>
        <w:t>;</w:t>
      </w:r>
    </w:p>
    <w:p w14:paraId="37BD9F0C" w14:textId="77777777" w:rsidR="00773C04" w:rsidRDefault="00AA295C" w:rsidP="00FA4415">
      <w:pPr>
        <w:pStyle w:val="Paragraphedeliste"/>
        <w:numPr>
          <w:ilvl w:val="0"/>
          <w:numId w:val="1"/>
        </w:numPr>
        <w:tabs>
          <w:tab w:val="left" w:pos="463"/>
          <w:tab w:val="left" w:pos="464"/>
        </w:tabs>
        <w:spacing w:before="2"/>
        <w:jc w:val="both"/>
        <w:rPr>
          <w:b/>
          <w:sz w:val="20"/>
        </w:rPr>
      </w:pPr>
      <w:r>
        <w:rPr>
          <w:sz w:val="20"/>
        </w:rPr>
        <w:t>Les</w:t>
      </w:r>
      <w:r w:rsidRPr="00FA4415">
        <w:rPr>
          <w:sz w:val="20"/>
        </w:rPr>
        <w:t xml:space="preserve"> </w:t>
      </w:r>
      <w:r>
        <w:rPr>
          <w:sz w:val="20"/>
        </w:rPr>
        <w:t>votes</w:t>
      </w:r>
      <w:r w:rsidRPr="00FA4415">
        <w:rPr>
          <w:sz w:val="20"/>
        </w:rPr>
        <w:t xml:space="preserve"> </w:t>
      </w:r>
      <w:r>
        <w:rPr>
          <w:sz w:val="20"/>
        </w:rPr>
        <w:t>par</w:t>
      </w:r>
      <w:r w:rsidRPr="00FA4415">
        <w:rPr>
          <w:sz w:val="20"/>
        </w:rPr>
        <w:t xml:space="preserve"> </w:t>
      </w:r>
      <w:r>
        <w:rPr>
          <w:sz w:val="20"/>
        </w:rPr>
        <w:t>correspondance</w:t>
      </w:r>
      <w:r w:rsidRPr="00FA4415">
        <w:rPr>
          <w:sz w:val="20"/>
        </w:rPr>
        <w:t xml:space="preserve"> </w:t>
      </w:r>
      <w:r>
        <w:rPr>
          <w:sz w:val="20"/>
        </w:rPr>
        <w:t>ne</w:t>
      </w:r>
      <w:r w:rsidRPr="00FA4415">
        <w:rPr>
          <w:sz w:val="20"/>
        </w:rPr>
        <w:t xml:space="preserve"> </w:t>
      </w:r>
      <w:r>
        <w:rPr>
          <w:sz w:val="20"/>
        </w:rPr>
        <w:t>sont</w:t>
      </w:r>
      <w:r w:rsidRPr="00FA4415">
        <w:rPr>
          <w:sz w:val="20"/>
        </w:rPr>
        <w:t xml:space="preserve"> </w:t>
      </w:r>
      <w:r>
        <w:rPr>
          <w:sz w:val="20"/>
        </w:rPr>
        <w:t>pris</w:t>
      </w:r>
      <w:r w:rsidRPr="00FA4415">
        <w:rPr>
          <w:sz w:val="20"/>
        </w:rPr>
        <w:t xml:space="preserve"> </w:t>
      </w:r>
      <w:r>
        <w:rPr>
          <w:sz w:val="20"/>
        </w:rPr>
        <w:t>en</w:t>
      </w:r>
      <w:r w:rsidRPr="00FA4415">
        <w:rPr>
          <w:sz w:val="20"/>
        </w:rPr>
        <w:t xml:space="preserve"> </w:t>
      </w:r>
      <w:r>
        <w:rPr>
          <w:sz w:val="20"/>
        </w:rPr>
        <w:t>compte</w:t>
      </w:r>
      <w:r w:rsidRPr="00FA4415">
        <w:rPr>
          <w:sz w:val="20"/>
        </w:rPr>
        <w:t xml:space="preserve"> </w:t>
      </w:r>
      <w:r>
        <w:rPr>
          <w:sz w:val="20"/>
        </w:rPr>
        <w:t>que</w:t>
      </w:r>
      <w:r w:rsidRPr="00FA4415">
        <w:rPr>
          <w:sz w:val="20"/>
        </w:rPr>
        <w:t xml:space="preserve"> </w:t>
      </w:r>
      <w:r>
        <w:rPr>
          <w:sz w:val="20"/>
        </w:rPr>
        <w:t>si</w:t>
      </w:r>
      <w:r w:rsidRPr="00FA4415">
        <w:rPr>
          <w:sz w:val="20"/>
        </w:rPr>
        <w:t xml:space="preserve"> </w:t>
      </w:r>
      <w:r>
        <w:rPr>
          <w:sz w:val="20"/>
        </w:rPr>
        <w:t>le</w:t>
      </w:r>
      <w:r w:rsidRPr="00FA4415">
        <w:rPr>
          <w:sz w:val="20"/>
        </w:rPr>
        <w:t xml:space="preserve"> </w:t>
      </w:r>
      <w:r>
        <w:rPr>
          <w:sz w:val="20"/>
        </w:rPr>
        <w:t>formulaire</w:t>
      </w:r>
      <w:r w:rsidRPr="00FA4415">
        <w:rPr>
          <w:sz w:val="20"/>
        </w:rPr>
        <w:t xml:space="preserve"> </w:t>
      </w:r>
      <w:r>
        <w:rPr>
          <w:sz w:val="20"/>
        </w:rPr>
        <w:t>parvient</w:t>
      </w:r>
      <w:r w:rsidRPr="00FA4415">
        <w:rPr>
          <w:sz w:val="20"/>
        </w:rPr>
        <w:t xml:space="preserve"> </w:t>
      </w:r>
      <w:r>
        <w:rPr>
          <w:sz w:val="20"/>
        </w:rPr>
        <w:t>au siège social de</w:t>
      </w:r>
      <w:r w:rsidRPr="00FA4415">
        <w:rPr>
          <w:sz w:val="20"/>
        </w:rPr>
        <w:t xml:space="preserve"> </w:t>
      </w:r>
      <w:r w:rsidR="00FA4415">
        <w:rPr>
          <w:sz w:val="20"/>
        </w:rPr>
        <w:t>Promopharm</w:t>
      </w:r>
      <w:r>
        <w:rPr>
          <w:sz w:val="20"/>
        </w:rPr>
        <w:t xml:space="preserve"> SA</w:t>
      </w:r>
      <w:r w:rsidRPr="00FA4415">
        <w:rPr>
          <w:sz w:val="20"/>
        </w:rPr>
        <w:t xml:space="preserve"> </w:t>
      </w:r>
      <w:r w:rsidR="00FA4415" w:rsidRPr="00FA4415">
        <w:rPr>
          <w:b/>
          <w:bCs/>
          <w:sz w:val="20"/>
          <w:u w:val="single"/>
        </w:rPr>
        <w:t>au plus tard</w:t>
      </w:r>
      <w:r w:rsidR="00FA4415">
        <w:rPr>
          <w:sz w:val="20"/>
        </w:rPr>
        <w:t xml:space="preserve"> </w:t>
      </w:r>
      <w:r w:rsidRPr="00FA4415">
        <w:rPr>
          <w:b/>
          <w:bCs/>
          <w:sz w:val="20"/>
          <w:u w:val="single"/>
        </w:rPr>
        <w:t>deux (2) jours</w:t>
      </w:r>
      <w:r w:rsidR="00FA4415">
        <w:rPr>
          <w:sz w:val="20"/>
        </w:rPr>
        <w:t xml:space="preserve"> </w:t>
      </w:r>
      <w:r w:rsidRPr="00FA4415">
        <w:rPr>
          <w:sz w:val="20"/>
        </w:rPr>
        <w:t>au moins avant la date de la réunion de l’Assemblé</w:t>
      </w:r>
      <w:r>
        <w:rPr>
          <w:sz w:val="20"/>
        </w:rPr>
        <w:t>e</w:t>
      </w:r>
      <w:r w:rsidR="00FA4415">
        <w:rPr>
          <w:sz w:val="20"/>
        </w:rPr>
        <w:t>.</w:t>
      </w:r>
    </w:p>
    <w:p w14:paraId="008B6A8D" w14:textId="77777777" w:rsidR="00773C04" w:rsidRDefault="00AA295C">
      <w:pPr>
        <w:pStyle w:val="Paragraphedeliste"/>
        <w:numPr>
          <w:ilvl w:val="0"/>
          <w:numId w:val="1"/>
        </w:numPr>
        <w:tabs>
          <w:tab w:val="left" w:pos="464"/>
        </w:tabs>
        <w:spacing w:line="247" w:lineRule="auto"/>
        <w:ind w:right="176"/>
        <w:jc w:val="both"/>
        <w:rPr>
          <w:sz w:val="20"/>
        </w:rPr>
      </w:pPr>
      <w:r>
        <w:rPr>
          <w:sz w:val="20"/>
        </w:rPr>
        <w:t xml:space="preserve">Une attestation de propriété des actions, émanant </w:t>
      </w:r>
      <w:r w:rsidRPr="00FA4415">
        <w:rPr>
          <w:sz w:val="20"/>
        </w:rPr>
        <w:t xml:space="preserve">d’un </w:t>
      </w:r>
      <w:r>
        <w:rPr>
          <w:sz w:val="20"/>
        </w:rPr>
        <w:t xml:space="preserve">organisme bancaire ou </w:t>
      </w:r>
      <w:r w:rsidRPr="00FA4415">
        <w:rPr>
          <w:sz w:val="20"/>
        </w:rPr>
        <w:t xml:space="preserve">d’une </w:t>
      </w:r>
      <w:r>
        <w:rPr>
          <w:sz w:val="20"/>
        </w:rPr>
        <w:t xml:space="preserve">société de bourse </w:t>
      </w:r>
      <w:r w:rsidRPr="00FA4415">
        <w:rPr>
          <w:sz w:val="20"/>
        </w:rPr>
        <w:t xml:space="preserve">agréée, justifiant la qualité de l’actionnaire et ce, </w:t>
      </w:r>
      <w:r w:rsidRPr="00FA4415">
        <w:rPr>
          <w:b/>
          <w:bCs/>
          <w:sz w:val="20"/>
          <w:u w:val="single"/>
        </w:rPr>
        <w:t>au plus tard cinq (5) jours</w:t>
      </w:r>
      <w:r w:rsidRPr="00FA4415">
        <w:rPr>
          <w:sz w:val="20"/>
        </w:rPr>
        <w:t xml:space="preserve"> avant la tenue de l’Assemblée, </w:t>
      </w:r>
      <w:r>
        <w:rPr>
          <w:sz w:val="20"/>
        </w:rPr>
        <w:t>est à joindre au présent</w:t>
      </w:r>
      <w:r w:rsidRPr="00FA4415">
        <w:rPr>
          <w:sz w:val="20"/>
        </w:rPr>
        <w:t xml:space="preserve"> </w:t>
      </w:r>
      <w:r>
        <w:rPr>
          <w:sz w:val="20"/>
        </w:rPr>
        <w:t>formulaire.</w:t>
      </w:r>
    </w:p>
    <w:p w14:paraId="7F8358DE" w14:textId="77777777" w:rsidR="00773C04" w:rsidRDefault="00AA295C">
      <w:pPr>
        <w:tabs>
          <w:tab w:val="left" w:pos="4382"/>
          <w:tab w:val="left" w:pos="8289"/>
        </w:tabs>
        <w:spacing w:before="171"/>
        <w:ind w:left="10"/>
        <w:jc w:val="center"/>
      </w:pPr>
      <w:r>
        <w:t>Fait à</w:t>
      </w:r>
      <w:r>
        <w:rPr>
          <w:u w:val="single"/>
        </w:rPr>
        <w:t xml:space="preserve"> </w:t>
      </w:r>
      <w:r>
        <w:rPr>
          <w:u w:val="single"/>
        </w:rPr>
        <w:tab/>
      </w:r>
      <w:r>
        <w:t>,</w:t>
      </w:r>
      <w:r>
        <w:rPr>
          <w:spacing w:val="-6"/>
        </w:rPr>
        <w:t xml:space="preserve"> </w:t>
      </w:r>
      <w:r>
        <w:t xml:space="preserve">le </w:t>
      </w:r>
      <w:r>
        <w:rPr>
          <w:u w:val="single"/>
        </w:rPr>
        <w:t xml:space="preserve"> </w:t>
      </w:r>
      <w:r>
        <w:rPr>
          <w:u w:val="single"/>
        </w:rPr>
        <w:tab/>
      </w:r>
    </w:p>
    <w:p w14:paraId="6CF53EF3" w14:textId="77777777" w:rsidR="00773C04" w:rsidRDefault="00773C04">
      <w:pPr>
        <w:pStyle w:val="Corpsdetexte"/>
        <w:spacing w:before="4"/>
        <w:rPr>
          <w:sz w:val="10"/>
        </w:rPr>
      </w:pPr>
    </w:p>
    <w:p w14:paraId="177CD0DD" w14:textId="77777777" w:rsidR="00773C04" w:rsidRDefault="00AA295C">
      <w:pPr>
        <w:spacing w:before="56"/>
        <w:ind w:left="10" w:right="110"/>
        <w:jc w:val="center"/>
        <w:rPr>
          <w:b/>
        </w:rPr>
      </w:pPr>
      <w:r>
        <w:rPr>
          <w:rFonts w:ascii="Trebuchet MS" w:hAnsi="Trebuchet MS"/>
          <w:b/>
        </w:rPr>
        <w:t xml:space="preserve">Signature de l’actionnaire (ou de son représentant légal ou </w:t>
      </w:r>
      <w:r>
        <w:rPr>
          <w:b/>
        </w:rPr>
        <w:t>judiciaire)</w:t>
      </w:r>
    </w:p>
    <w:p w14:paraId="2A656702" w14:textId="77777777" w:rsidR="00773C04" w:rsidRDefault="00773C04">
      <w:pPr>
        <w:jc w:val="center"/>
        <w:sectPr w:rsidR="00773C04">
          <w:headerReference w:type="even" r:id="rId10"/>
          <w:headerReference w:type="default" r:id="rId11"/>
          <w:footerReference w:type="even" r:id="rId12"/>
          <w:footerReference w:type="default" r:id="rId13"/>
          <w:headerReference w:type="first" r:id="rId14"/>
          <w:footerReference w:type="first" r:id="rId15"/>
          <w:type w:val="continuous"/>
          <w:pgSz w:w="11920" w:h="16850"/>
          <w:pgMar w:top="2660" w:right="1240" w:bottom="280" w:left="1320" w:header="713" w:footer="720" w:gutter="0"/>
          <w:cols w:space="720"/>
        </w:sectPr>
      </w:pPr>
    </w:p>
    <w:p w14:paraId="0F2D7E76" w14:textId="61289FCE" w:rsidR="00773C04" w:rsidRDefault="00D83DAD">
      <w:pPr>
        <w:pStyle w:val="Corpsdetexte"/>
        <w:rPr>
          <w:b/>
        </w:rPr>
      </w:pPr>
      <w:r>
        <w:rPr>
          <w:b/>
          <w:noProof/>
        </w:rPr>
        <w:lastRenderedPageBreak/>
        <w:drawing>
          <wp:inline distT="0" distB="0" distL="0" distR="0" wp14:anchorId="000C8744" wp14:editId="3F16EA28">
            <wp:extent cx="6485255" cy="3048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85255" cy="304800"/>
                    </a:xfrm>
                    <a:prstGeom prst="rect">
                      <a:avLst/>
                    </a:prstGeom>
                    <a:noFill/>
                  </pic:spPr>
                </pic:pic>
              </a:graphicData>
            </a:graphic>
          </wp:inline>
        </w:drawing>
      </w:r>
    </w:p>
    <w:p w14:paraId="5F593A53" w14:textId="77777777" w:rsidR="00773C04" w:rsidRDefault="00773C04">
      <w:pPr>
        <w:pStyle w:val="Corpsdetexte"/>
        <w:spacing w:before="11"/>
        <w:rPr>
          <w:b/>
          <w:sz w:val="18"/>
        </w:rPr>
      </w:pPr>
    </w:p>
    <w:p w14:paraId="7D1F6A99" w14:textId="573EDFA1" w:rsidR="00773C04" w:rsidRPr="00D83DAD" w:rsidRDefault="00D83DAD" w:rsidP="00BC66D1">
      <w:pPr>
        <w:pStyle w:val="Titre1"/>
        <w:spacing w:before="44"/>
        <w:ind w:left="720"/>
        <w:rPr>
          <w:b w:val="0"/>
          <w:sz w:val="24"/>
          <w:szCs w:val="18"/>
        </w:rPr>
      </w:pPr>
      <w:r>
        <w:rPr>
          <w:sz w:val="24"/>
          <w:szCs w:val="18"/>
        </w:rPr>
        <w:t xml:space="preserve">     </w:t>
      </w:r>
      <w:r w:rsidR="00AA295C" w:rsidRPr="00BC66D1">
        <w:rPr>
          <w:rFonts w:ascii="Book Antiqua" w:hAnsi="Book Antiqua"/>
          <w:sz w:val="24"/>
          <w:szCs w:val="24"/>
        </w:rPr>
        <w:t>FORMULAIRE DE VOTE PAR PROCURATION</w:t>
      </w:r>
    </w:p>
    <w:p w14:paraId="394977BA" w14:textId="77777777" w:rsidR="00773C04" w:rsidRDefault="00AA295C">
      <w:pPr>
        <w:spacing w:before="23"/>
        <w:ind w:left="10" w:right="89"/>
        <w:jc w:val="center"/>
        <w:rPr>
          <w:sz w:val="16"/>
        </w:rPr>
      </w:pPr>
      <w:bookmarkStart w:id="3" w:name="(N.B._:_reportez-vous_à_l’avis_annexé)"/>
      <w:bookmarkEnd w:id="3"/>
      <w:r>
        <w:rPr>
          <w:sz w:val="16"/>
        </w:rPr>
        <w:t xml:space="preserve">(N.B. : reportez-vous à </w:t>
      </w:r>
      <w:r>
        <w:rPr>
          <w:rFonts w:ascii="Arial" w:hAnsi="Arial"/>
          <w:sz w:val="16"/>
        </w:rPr>
        <w:t xml:space="preserve">l’avis </w:t>
      </w:r>
      <w:r>
        <w:rPr>
          <w:sz w:val="16"/>
        </w:rPr>
        <w:t>annexé)</w:t>
      </w:r>
    </w:p>
    <w:p w14:paraId="5282F60F" w14:textId="77777777" w:rsidR="00773C04" w:rsidRDefault="00773C04">
      <w:pPr>
        <w:pStyle w:val="Corpsdetexte"/>
        <w:rPr>
          <w:sz w:val="16"/>
        </w:rPr>
      </w:pPr>
    </w:p>
    <w:p w14:paraId="05266EFA" w14:textId="77777777" w:rsidR="00773C04" w:rsidRDefault="00773C04">
      <w:pPr>
        <w:pStyle w:val="Corpsdetexte"/>
        <w:rPr>
          <w:sz w:val="16"/>
        </w:rPr>
      </w:pPr>
    </w:p>
    <w:p w14:paraId="2E7C11E9" w14:textId="77777777" w:rsidR="00773C04" w:rsidRDefault="00773C04">
      <w:pPr>
        <w:pStyle w:val="Corpsdetexte"/>
        <w:rPr>
          <w:sz w:val="16"/>
        </w:rPr>
      </w:pPr>
    </w:p>
    <w:p w14:paraId="68C7EE1C" w14:textId="39BA0EB4" w:rsidR="00773C04" w:rsidRDefault="00FA4415" w:rsidP="00901ACF">
      <w:pPr>
        <w:tabs>
          <w:tab w:val="left" w:pos="6040"/>
        </w:tabs>
        <w:spacing w:line="242" w:lineRule="auto"/>
        <w:ind w:left="103" w:right="121"/>
        <w:jc w:val="both"/>
      </w:pPr>
      <w:r w:rsidRPr="00F31842">
        <w:t>Je soussigné(e) (Nom et prénom ou dénomination   sociale) ……………………………</w:t>
      </w:r>
      <w:r w:rsidR="00AA295C" w:rsidRPr="00F31842">
        <w:t>……………………………………………………………………………</w:t>
      </w:r>
      <w:proofErr w:type="gramStart"/>
      <w:r w:rsidR="00AA295C" w:rsidRPr="00F31842">
        <w:t>…….</w:t>
      </w:r>
      <w:proofErr w:type="gramEnd"/>
      <w:r w:rsidR="00AA295C" w:rsidRPr="00F31842">
        <w:t>….</w:t>
      </w:r>
      <w:r w:rsidRPr="00F31842">
        <w:t>………………………</w:t>
      </w:r>
      <w:r w:rsidR="00AA295C" w:rsidRPr="00F31842">
        <w:t xml:space="preserve"> Demeurant</w:t>
      </w:r>
      <w:r w:rsidRPr="00F31842">
        <w:t xml:space="preserve"> à ………………………………………………………………………………………………………</w:t>
      </w:r>
      <w:r w:rsidR="00AA295C" w:rsidRPr="00F31842">
        <w:t>……</w:t>
      </w:r>
      <w:r w:rsidRPr="00F31842">
        <w:t>……</w:t>
      </w:r>
      <w:proofErr w:type="gramStart"/>
      <w:r w:rsidRPr="00F31842">
        <w:t>…….</w:t>
      </w:r>
      <w:proofErr w:type="gramEnd"/>
      <w:r w:rsidRPr="00F31842">
        <w:t>.………….,titulaire de la Carte d’</w:t>
      </w:r>
      <w:r w:rsidR="00AA295C" w:rsidRPr="00F31842">
        <w:t>I</w:t>
      </w:r>
      <w:r w:rsidRPr="00F31842">
        <w:t xml:space="preserve">dentité </w:t>
      </w:r>
      <w:r w:rsidR="00AA295C" w:rsidRPr="00F31842">
        <w:t>N</w:t>
      </w:r>
      <w:r w:rsidRPr="00F31842">
        <w:t>ationale</w:t>
      </w:r>
      <w:r w:rsidR="00AA295C" w:rsidRPr="00F31842">
        <w:t xml:space="preserve"> (CIN)</w:t>
      </w:r>
      <w:r w:rsidRPr="00F31842">
        <w:t xml:space="preserve"> n° ………………………</w:t>
      </w:r>
      <w:r w:rsidR="00AA295C" w:rsidRPr="00F31842">
        <w:t xml:space="preserve"> </w:t>
      </w:r>
      <w:r w:rsidRPr="00F31842">
        <w:t>et porteur de ………………………………. actions</w:t>
      </w:r>
      <w:r>
        <w:t xml:space="preserve"> de la Société de Promotion Pharmaceutique du Maghreb (</w:t>
      </w:r>
      <w:r>
        <w:rPr>
          <w:b/>
        </w:rPr>
        <w:t>PROMOPHARM</w:t>
      </w:r>
      <w:r w:rsidR="00901ACF">
        <w:rPr>
          <w:b/>
        </w:rPr>
        <w:t xml:space="preserve"> SA</w:t>
      </w:r>
      <w:r>
        <w:t xml:space="preserve">), Après avoir pris connaissance du texte des résolutions proposées au vote  de </w:t>
      </w:r>
      <w:r w:rsidRPr="00901ACF">
        <w:rPr>
          <w:b/>
        </w:rPr>
        <w:t xml:space="preserve">l’Assemblée </w:t>
      </w:r>
      <w:r>
        <w:rPr>
          <w:b/>
        </w:rPr>
        <w:t xml:space="preserve">Générale Ordinaire convoquée le </w:t>
      </w:r>
      <w:r w:rsidR="00F65237" w:rsidRPr="00D83DAD">
        <w:rPr>
          <w:b/>
        </w:rPr>
        <w:t>30 Juin 2020 à 10h</w:t>
      </w:r>
      <w:r>
        <w:rPr>
          <w:b/>
        </w:rPr>
        <w:t xml:space="preserve">, </w:t>
      </w:r>
      <w:bookmarkStart w:id="4" w:name="_Hlk38972665"/>
      <w:r>
        <w:rPr>
          <w:b/>
        </w:rPr>
        <w:t>au siège social, Zone Industrielle du Sahel, rue n°7 à Had Soualem</w:t>
      </w:r>
      <w:bookmarkEnd w:id="4"/>
      <w:r>
        <w:rPr>
          <w:rFonts w:ascii="Arial" w:hAnsi="Arial"/>
        </w:rPr>
        <w:t>,</w:t>
      </w:r>
      <w:r>
        <w:rPr>
          <w:rFonts w:ascii="Arial" w:hAnsi="Arial"/>
          <w:spacing w:val="-32"/>
        </w:rPr>
        <w:t xml:space="preserve"> </w:t>
      </w:r>
      <w:r w:rsidRPr="00210385">
        <w:t xml:space="preserve">ainsi que de l’avis annexé au présent </w:t>
      </w:r>
      <w:r>
        <w:t>formulaire,</w:t>
      </w:r>
      <w:r w:rsidRPr="00210385">
        <w:t xml:space="preserve"> </w:t>
      </w:r>
      <w:r w:rsidR="00AA295C">
        <w:t xml:space="preserve">Donne pouvoir </w:t>
      </w:r>
      <w:r w:rsidR="00AA295C" w:rsidRPr="00FA4415">
        <w:t xml:space="preserve">à (Nom, prénom, adresse et </w:t>
      </w:r>
      <w:r w:rsidR="00AA295C" w:rsidRPr="00F31842">
        <w:t>qualité)</w:t>
      </w:r>
      <w:r w:rsidRPr="00F31842">
        <w:t>……………</w:t>
      </w:r>
      <w:r w:rsidR="00D83DAD" w:rsidRPr="00F31842">
        <w:t>…………………………………………………………………………………………………………………………………………………………….</w:t>
      </w:r>
      <w:r w:rsidRPr="00F31842">
        <w:t>…………………………………………………………………………………………………………………………</w:t>
      </w:r>
      <w:r w:rsidR="00901ACF" w:rsidRPr="00F31842">
        <w:t>………….</w:t>
      </w:r>
      <w:r w:rsidR="00AA295C" w:rsidRPr="00F31842">
        <w:t xml:space="preserve">Titulaire </w:t>
      </w:r>
      <w:r w:rsidR="0086592B" w:rsidRPr="00F31842">
        <w:t xml:space="preserve">de la </w:t>
      </w:r>
      <w:r w:rsidR="00F04387" w:rsidRPr="00F31842">
        <w:t>Carte d’Identité Nationale (CIN) n° ………………………</w:t>
      </w:r>
      <w:r w:rsidRPr="00F31842">
        <w:t>…………………………….</w:t>
      </w:r>
      <w:r w:rsidR="00AA295C" w:rsidRPr="00F31842">
        <w:t xml:space="preserve"> </w:t>
      </w:r>
      <w:r w:rsidR="0086592B" w:rsidRPr="00F31842">
        <w:t>Pour</w:t>
      </w:r>
      <w:r w:rsidR="00AA295C" w:rsidRPr="00FA4415">
        <w:t xml:space="preserve"> </w:t>
      </w:r>
      <w:r w:rsidR="00AA295C">
        <w:t>me</w:t>
      </w:r>
      <w:r w:rsidR="00AA295C" w:rsidRPr="00FA4415">
        <w:t xml:space="preserve"> </w:t>
      </w:r>
      <w:r w:rsidR="00AA295C">
        <w:t>représenter</w:t>
      </w:r>
      <w:r w:rsidR="00AA295C" w:rsidRPr="00FA4415">
        <w:t xml:space="preserve"> </w:t>
      </w:r>
      <w:r w:rsidR="00AA295C">
        <w:t>à</w:t>
      </w:r>
      <w:r w:rsidR="00AA295C" w:rsidRPr="00FA4415">
        <w:t xml:space="preserve"> l’Assemblée Générale Ordinaire </w:t>
      </w:r>
      <w:r w:rsidR="00AA295C">
        <w:t>convoquée</w:t>
      </w:r>
      <w:r w:rsidR="00AA295C" w:rsidRPr="00FA4415">
        <w:t xml:space="preserve"> </w:t>
      </w:r>
      <w:r w:rsidR="00AA295C">
        <w:t>le</w:t>
      </w:r>
      <w:r w:rsidR="00AA295C" w:rsidRPr="00FA4415">
        <w:t xml:space="preserve"> </w:t>
      </w:r>
      <w:r>
        <w:t>00 Juin</w:t>
      </w:r>
      <w:r w:rsidR="00AA295C" w:rsidRPr="00FA4415">
        <w:t xml:space="preserve"> 2020</w:t>
      </w:r>
      <w:r w:rsidR="00AA295C">
        <w:t xml:space="preserve">, </w:t>
      </w:r>
      <w:r w:rsidR="00AA295C" w:rsidRPr="00FA4415">
        <w:t xml:space="preserve">au </w:t>
      </w:r>
      <w:r w:rsidR="00AA295C" w:rsidRPr="00901ACF">
        <w:rPr>
          <w:b/>
          <w:bCs/>
        </w:rPr>
        <w:t xml:space="preserve">siège social, </w:t>
      </w:r>
      <w:r w:rsidRPr="00901ACF">
        <w:rPr>
          <w:b/>
          <w:bCs/>
        </w:rPr>
        <w:t>Zone Industrielle du Sahel</w:t>
      </w:r>
      <w:r w:rsidR="00AA295C" w:rsidRPr="00901ACF">
        <w:rPr>
          <w:b/>
          <w:bCs/>
        </w:rPr>
        <w:t xml:space="preserve"> </w:t>
      </w:r>
      <w:r w:rsidRPr="00901ACF">
        <w:rPr>
          <w:b/>
          <w:bCs/>
        </w:rPr>
        <w:t>–</w:t>
      </w:r>
      <w:r w:rsidR="00AA295C" w:rsidRPr="00901ACF">
        <w:rPr>
          <w:b/>
          <w:bCs/>
        </w:rPr>
        <w:t xml:space="preserve"> </w:t>
      </w:r>
      <w:r w:rsidRPr="00901ACF">
        <w:rPr>
          <w:b/>
          <w:bCs/>
        </w:rPr>
        <w:t>Had Soualem</w:t>
      </w:r>
      <w:r w:rsidR="00AA295C">
        <w:t>, ainsi qu'à toute autre Assemblée Générale convoquée sur le même ordre du</w:t>
      </w:r>
      <w:r w:rsidR="00AA295C" w:rsidRPr="00FA4415">
        <w:t xml:space="preserve"> </w:t>
      </w:r>
      <w:r w:rsidR="00AA295C">
        <w:t>jour.</w:t>
      </w:r>
    </w:p>
    <w:p w14:paraId="634CA6B7" w14:textId="77777777" w:rsidR="0086592B" w:rsidRDefault="0086592B" w:rsidP="00901ACF">
      <w:pPr>
        <w:tabs>
          <w:tab w:val="left" w:pos="6040"/>
        </w:tabs>
        <w:spacing w:line="242" w:lineRule="auto"/>
        <w:ind w:left="103" w:right="121"/>
        <w:jc w:val="both"/>
      </w:pPr>
    </w:p>
    <w:p w14:paraId="5906998A" w14:textId="77777777" w:rsidR="00773C04" w:rsidRDefault="00AA295C" w:rsidP="00901ACF">
      <w:pPr>
        <w:tabs>
          <w:tab w:val="left" w:pos="6040"/>
        </w:tabs>
        <w:spacing w:line="242" w:lineRule="auto"/>
        <w:ind w:left="103" w:right="121"/>
        <w:jc w:val="both"/>
      </w:pPr>
      <w:bookmarkStart w:id="5" w:name="En_conséquence,_assister_à_ladite_Assemb"/>
      <w:bookmarkEnd w:id="5"/>
      <w:r>
        <w:t>En conséquence, assister à ladite Assemblée Générale, accepter toutes fonctions, prendre part à toutes</w:t>
      </w:r>
      <w:r w:rsidRPr="00FA4415">
        <w:t xml:space="preserve"> </w:t>
      </w:r>
      <w:r>
        <w:t>discussions</w:t>
      </w:r>
      <w:r w:rsidRPr="00FA4415">
        <w:t xml:space="preserve"> </w:t>
      </w:r>
      <w:r>
        <w:t>et</w:t>
      </w:r>
      <w:r w:rsidRPr="00FA4415">
        <w:t xml:space="preserve"> </w:t>
      </w:r>
      <w:r>
        <w:t>délibérations,</w:t>
      </w:r>
      <w:r w:rsidRPr="00FA4415">
        <w:t xml:space="preserve"> </w:t>
      </w:r>
      <w:r>
        <w:t>émettre</w:t>
      </w:r>
      <w:r w:rsidRPr="00FA4415">
        <w:t xml:space="preserve"> </w:t>
      </w:r>
      <w:r>
        <w:t>tous</w:t>
      </w:r>
      <w:r w:rsidRPr="00FA4415">
        <w:t xml:space="preserve"> </w:t>
      </w:r>
      <w:r>
        <w:t>avis</w:t>
      </w:r>
      <w:r w:rsidRPr="00FA4415">
        <w:t xml:space="preserve"> </w:t>
      </w:r>
      <w:r>
        <w:t>et</w:t>
      </w:r>
      <w:r w:rsidRPr="00FA4415">
        <w:t xml:space="preserve"> </w:t>
      </w:r>
      <w:r>
        <w:t>tous</w:t>
      </w:r>
      <w:r w:rsidRPr="00FA4415">
        <w:t xml:space="preserve"> </w:t>
      </w:r>
      <w:r>
        <w:t>votes</w:t>
      </w:r>
      <w:r w:rsidRPr="00FA4415">
        <w:t xml:space="preserve"> </w:t>
      </w:r>
      <w:r>
        <w:t>et</w:t>
      </w:r>
      <w:r w:rsidRPr="00FA4415">
        <w:t xml:space="preserve"> s’abstenir, </w:t>
      </w:r>
      <w:r>
        <w:t>le</w:t>
      </w:r>
      <w:r w:rsidRPr="00FA4415">
        <w:t xml:space="preserve"> </w:t>
      </w:r>
      <w:r>
        <w:t>cas</w:t>
      </w:r>
      <w:r w:rsidRPr="00FA4415">
        <w:t xml:space="preserve"> </w:t>
      </w:r>
      <w:r>
        <w:t>échéant,</w:t>
      </w:r>
      <w:r w:rsidRPr="00FA4415">
        <w:t xml:space="preserve"> </w:t>
      </w:r>
      <w:r>
        <w:t>sur</w:t>
      </w:r>
      <w:r w:rsidRPr="00FA4415">
        <w:t xml:space="preserve"> </w:t>
      </w:r>
      <w:r>
        <w:t>les questions</w:t>
      </w:r>
      <w:r w:rsidRPr="00FA4415">
        <w:t xml:space="preserve"> </w:t>
      </w:r>
      <w:r>
        <w:t>inscrites</w:t>
      </w:r>
      <w:r w:rsidRPr="00FA4415">
        <w:t xml:space="preserve"> </w:t>
      </w:r>
      <w:r>
        <w:t>à</w:t>
      </w:r>
      <w:r w:rsidRPr="00FA4415">
        <w:t xml:space="preserve"> l’ordre </w:t>
      </w:r>
      <w:r>
        <w:t>du</w:t>
      </w:r>
      <w:r w:rsidRPr="00FA4415">
        <w:t xml:space="preserve"> </w:t>
      </w:r>
      <w:r>
        <w:t>jour,</w:t>
      </w:r>
      <w:r w:rsidRPr="00FA4415">
        <w:t xml:space="preserve"> </w:t>
      </w:r>
      <w:r>
        <w:t>signer</w:t>
      </w:r>
      <w:r w:rsidRPr="00FA4415">
        <w:t xml:space="preserve"> </w:t>
      </w:r>
      <w:r>
        <w:t>les</w:t>
      </w:r>
      <w:r w:rsidRPr="00FA4415">
        <w:t xml:space="preserve"> </w:t>
      </w:r>
      <w:r>
        <w:t>procès-verbaux</w:t>
      </w:r>
      <w:r w:rsidRPr="00FA4415">
        <w:t xml:space="preserve"> </w:t>
      </w:r>
      <w:r>
        <w:t>et</w:t>
      </w:r>
      <w:r w:rsidRPr="00FA4415">
        <w:t xml:space="preserve"> </w:t>
      </w:r>
      <w:r w:rsidR="00901ACF">
        <w:t>autre</w:t>
      </w:r>
      <w:r w:rsidR="00901ACF" w:rsidRPr="00FA4415">
        <w:t>s pièces</w:t>
      </w:r>
      <w:r w:rsidRPr="00FA4415">
        <w:t xml:space="preserve"> et </w:t>
      </w:r>
      <w:r>
        <w:t>généralement</w:t>
      </w:r>
      <w:r w:rsidRPr="00FA4415">
        <w:t xml:space="preserve"> </w:t>
      </w:r>
      <w:r>
        <w:t>faire</w:t>
      </w:r>
      <w:r w:rsidRPr="00FA4415">
        <w:t xml:space="preserve"> le </w:t>
      </w:r>
      <w:r>
        <w:t>nécessaire.</w:t>
      </w:r>
    </w:p>
    <w:p w14:paraId="6D3D1627" w14:textId="77777777" w:rsidR="00901ACF" w:rsidRPr="00901ACF" w:rsidRDefault="00901ACF" w:rsidP="00901ACF">
      <w:pPr>
        <w:tabs>
          <w:tab w:val="left" w:pos="6040"/>
        </w:tabs>
        <w:spacing w:line="242" w:lineRule="auto"/>
        <w:ind w:left="103" w:right="121"/>
        <w:jc w:val="both"/>
      </w:pPr>
    </w:p>
    <w:p w14:paraId="5B87B9E5" w14:textId="77777777" w:rsidR="00773C04" w:rsidRDefault="00AA295C">
      <w:pPr>
        <w:spacing w:before="1"/>
        <w:ind w:left="103"/>
        <w:jc w:val="both"/>
        <w:rPr>
          <w:b/>
        </w:rPr>
      </w:pPr>
      <w:r>
        <w:rPr>
          <w:b/>
        </w:rPr>
        <w:t>Important :</w:t>
      </w:r>
    </w:p>
    <w:p w14:paraId="00F37D68" w14:textId="77777777" w:rsidR="00773C04" w:rsidRPr="00901ACF" w:rsidRDefault="00AA295C" w:rsidP="00901ACF">
      <w:pPr>
        <w:tabs>
          <w:tab w:val="left" w:pos="6040"/>
        </w:tabs>
        <w:spacing w:line="242" w:lineRule="auto"/>
        <w:ind w:left="103" w:right="121"/>
        <w:jc w:val="both"/>
      </w:pPr>
      <w:r w:rsidRPr="00901ACF">
        <w:t xml:space="preserve">La procuration doit être accompagnée de l’original de l’attestation de propriété des actions </w:t>
      </w:r>
      <w:r>
        <w:t xml:space="preserve">délivrée par </w:t>
      </w:r>
      <w:r w:rsidRPr="00901ACF">
        <w:t xml:space="preserve">l’organisme </w:t>
      </w:r>
      <w:r>
        <w:t>dépositaire</w:t>
      </w:r>
      <w:r w:rsidRPr="00901ACF">
        <w:t xml:space="preserve"> </w:t>
      </w:r>
      <w:r>
        <w:t>;</w:t>
      </w:r>
      <w:r w:rsidRPr="00901ACF">
        <w:t xml:space="preserve"> </w:t>
      </w:r>
      <w:r>
        <w:t>elle</w:t>
      </w:r>
      <w:r w:rsidRPr="00901ACF">
        <w:t xml:space="preserve"> </w:t>
      </w:r>
      <w:r>
        <w:t>est</w:t>
      </w:r>
      <w:r w:rsidRPr="00901ACF">
        <w:t xml:space="preserve"> </w:t>
      </w:r>
      <w:r>
        <w:t>soit</w:t>
      </w:r>
      <w:r w:rsidRPr="00901ACF">
        <w:t xml:space="preserve"> </w:t>
      </w:r>
      <w:r>
        <w:t>envoyée</w:t>
      </w:r>
      <w:r w:rsidRPr="00901ACF">
        <w:t xml:space="preserve"> </w:t>
      </w:r>
      <w:r>
        <w:t>par</w:t>
      </w:r>
      <w:r w:rsidRPr="00901ACF">
        <w:t xml:space="preserve"> </w:t>
      </w:r>
      <w:r>
        <w:t>courrier</w:t>
      </w:r>
      <w:r w:rsidRPr="00901ACF">
        <w:t xml:space="preserve"> </w:t>
      </w:r>
      <w:r>
        <w:t>recommandé</w:t>
      </w:r>
      <w:r w:rsidRPr="00901ACF">
        <w:t xml:space="preserve"> </w:t>
      </w:r>
      <w:r>
        <w:t>avec</w:t>
      </w:r>
      <w:r w:rsidRPr="00901ACF">
        <w:t xml:space="preserve"> </w:t>
      </w:r>
      <w:r>
        <w:t>accusé</w:t>
      </w:r>
      <w:r w:rsidRPr="00901ACF">
        <w:t xml:space="preserve"> </w:t>
      </w:r>
      <w:r>
        <w:t>de</w:t>
      </w:r>
      <w:r w:rsidRPr="00901ACF">
        <w:t xml:space="preserve"> </w:t>
      </w:r>
      <w:r>
        <w:t>réception,</w:t>
      </w:r>
      <w:r w:rsidRPr="00901ACF">
        <w:t xml:space="preserve"> </w:t>
      </w:r>
      <w:r>
        <w:t>soit</w:t>
      </w:r>
      <w:r w:rsidRPr="00901ACF">
        <w:t xml:space="preserve"> </w:t>
      </w:r>
      <w:r>
        <w:t xml:space="preserve">déposée contre </w:t>
      </w:r>
      <w:r w:rsidR="00901ACF">
        <w:t>accuser</w:t>
      </w:r>
      <w:r>
        <w:t xml:space="preserve"> de réception cinq (5) jours au moins avant la réunion de </w:t>
      </w:r>
      <w:r w:rsidRPr="00901ACF">
        <w:t xml:space="preserve">l’Assemblée </w:t>
      </w:r>
      <w:r>
        <w:t xml:space="preserve">Générale, </w:t>
      </w:r>
      <w:r w:rsidR="00901ACF">
        <w:rPr>
          <w:b/>
        </w:rPr>
        <w:t>au siège social, Zone Industrielle du Sahel, rue n°7 à Had Soualem.</w:t>
      </w:r>
    </w:p>
    <w:p w14:paraId="181EB1E3" w14:textId="77777777" w:rsidR="00773C04" w:rsidRDefault="00773C04">
      <w:pPr>
        <w:pStyle w:val="Corpsdetexte"/>
        <w:spacing w:before="5"/>
        <w:rPr>
          <w:b/>
          <w:sz w:val="29"/>
        </w:rPr>
      </w:pPr>
    </w:p>
    <w:p w14:paraId="6C9B004B" w14:textId="77777777" w:rsidR="00901ACF" w:rsidRDefault="00901ACF">
      <w:pPr>
        <w:tabs>
          <w:tab w:val="left" w:pos="4382"/>
          <w:tab w:val="left" w:pos="8289"/>
        </w:tabs>
        <w:ind w:left="10"/>
        <w:jc w:val="center"/>
      </w:pPr>
    </w:p>
    <w:p w14:paraId="116736BF" w14:textId="77777777" w:rsidR="00773C04" w:rsidRDefault="00AA295C">
      <w:pPr>
        <w:tabs>
          <w:tab w:val="left" w:pos="4382"/>
          <w:tab w:val="left" w:pos="8289"/>
        </w:tabs>
        <w:ind w:left="10"/>
        <w:jc w:val="center"/>
      </w:pPr>
      <w:r>
        <w:t>Fait à</w:t>
      </w:r>
      <w:r>
        <w:rPr>
          <w:u w:val="single"/>
        </w:rPr>
        <w:t xml:space="preserve"> </w:t>
      </w:r>
      <w:r>
        <w:rPr>
          <w:u w:val="single"/>
        </w:rPr>
        <w:tab/>
      </w:r>
      <w:r>
        <w:t>,</w:t>
      </w:r>
      <w:r>
        <w:rPr>
          <w:spacing w:val="-6"/>
        </w:rPr>
        <w:t xml:space="preserve"> </w:t>
      </w:r>
      <w:r>
        <w:t xml:space="preserve">le </w:t>
      </w:r>
      <w:r>
        <w:rPr>
          <w:u w:val="single"/>
        </w:rPr>
        <w:t xml:space="preserve"> </w:t>
      </w:r>
      <w:r>
        <w:rPr>
          <w:u w:val="single"/>
        </w:rPr>
        <w:tab/>
      </w:r>
    </w:p>
    <w:p w14:paraId="3FABF210" w14:textId="77777777" w:rsidR="00773C04" w:rsidRDefault="00773C04">
      <w:pPr>
        <w:pStyle w:val="Corpsdetexte"/>
        <w:rPr>
          <w:sz w:val="10"/>
        </w:rPr>
      </w:pPr>
    </w:p>
    <w:p w14:paraId="42721DE3" w14:textId="77777777" w:rsidR="00773C04" w:rsidRDefault="00AA295C">
      <w:pPr>
        <w:spacing w:before="55"/>
        <w:ind w:left="10" w:right="78"/>
        <w:jc w:val="center"/>
        <w:rPr>
          <w:b/>
        </w:rPr>
      </w:pPr>
      <w:r>
        <w:rPr>
          <w:b/>
        </w:rPr>
        <w:t>Signature</w:t>
      </w:r>
    </w:p>
    <w:p w14:paraId="2EF171A5" w14:textId="77777777" w:rsidR="00773C04" w:rsidRDefault="00AA295C">
      <w:pPr>
        <w:spacing w:before="26"/>
        <w:ind w:left="10" w:right="82"/>
        <w:jc w:val="center"/>
        <w:rPr>
          <w:sz w:val="20"/>
        </w:rPr>
      </w:pPr>
      <w:r>
        <w:rPr>
          <w:sz w:val="20"/>
        </w:rPr>
        <w:t>(</w:t>
      </w:r>
      <w:r w:rsidR="00901ACF">
        <w:rPr>
          <w:sz w:val="20"/>
        </w:rPr>
        <w:t>Faire</w:t>
      </w:r>
      <w:r>
        <w:rPr>
          <w:sz w:val="20"/>
        </w:rPr>
        <w:t xml:space="preserve"> précéder la signature de la mention </w:t>
      </w:r>
      <w:r>
        <w:rPr>
          <w:b/>
          <w:sz w:val="20"/>
        </w:rPr>
        <w:t>"Bon pour</w:t>
      </w:r>
      <w:r w:rsidR="00901ACF">
        <w:rPr>
          <w:b/>
          <w:sz w:val="20"/>
        </w:rPr>
        <w:t xml:space="preserve"> </w:t>
      </w:r>
      <w:r>
        <w:rPr>
          <w:b/>
          <w:sz w:val="20"/>
        </w:rPr>
        <w:t>pouvoir"</w:t>
      </w:r>
      <w:r>
        <w:rPr>
          <w:sz w:val="20"/>
        </w:rPr>
        <w:t>)</w:t>
      </w:r>
    </w:p>
    <w:p w14:paraId="7FA19B28" w14:textId="77777777" w:rsidR="00773C04" w:rsidRDefault="00773C04">
      <w:pPr>
        <w:jc w:val="center"/>
        <w:rPr>
          <w:sz w:val="20"/>
        </w:rPr>
        <w:sectPr w:rsidR="00773C04">
          <w:pgSz w:w="11920" w:h="16850"/>
          <w:pgMar w:top="2660" w:right="1240" w:bottom="280" w:left="1320" w:header="713" w:footer="0" w:gutter="0"/>
          <w:cols w:space="720"/>
        </w:sectPr>
      </w:pPr>
    </w:p>
    <w:p w14:paraId="75CA5406" w14:textId="77777777" w:rsidR="00773C04" w:rsidRDefault="00AA295C">
      <w:pPr>
        <w:pStyle w:val="Titre2"/>
        <w:spacing w:before="33"/>
        <w:ind w:right="106"/>
      </w:pPr>
      <w:bookmarkStart w:id="6" w:name="IMPORTANT_-_Avis_à_l'actionnaire_:"/>
      <w:bookmarkEnd w:id="6"/>
      <w:r>
        <w:lastRenderedPageBreak/>
        <w:t>IMPORTANT - Avis à l'actionnaire :</w:t>
      </w:r>
    </w:p>
    <w:p w14:paraId="6E066C2E" w14:textId="77777777" w:rsidR="00773C04" w:rsidRDefault="00AA295C">
      <w:pPr>
        <w:pStyle w:val="Titre3"/>
        <w:spacing w:before="186" w:line="254" w:lineRule="auto"/>
        <w:ind w:left="103" w:right="172"/>
        <w:jc w:val="both"/>
      </w:pPr>
      <w:bookmarkStart w:id="7" w:name="Article_130_de_la_loi_n__17-95_relative_"/>
      <w:bookmarkEnd w:id="7"/>
      <w:r>
        <w:t>Article</w:t>
      </w:r>
      <w:r>
        <w:rPr>
          <w:spacing w:val="-8"/>
        </w:rPr>
        <w:t xml:space="preserve"> </w:t>
      </w:r>
      <w:r>
        <w:t>130</w:t>
      </w:r>
      <w:r>
        <w:rPr>
          <w:spacing w:val="-9"/>
        </w:rPr>
        <w:t xml:space="preserve"> </w:t>
      </w:r>
      <w:r>
        <w:t>de</w:t>
      </w:r>
      <w:r>
        <w:rPr>
          <w:spacing w:val="-8"/>
        </w:rPr>
        <w:t xml:space="preserve"> </w:t>
      </w:r>
      <w:r>
        <w:rPr>
          <w:spacing w:val="-3"/>
        </w:rPr>
        <w:t>la</w:t>
      </w:r>
      <w:r>
        <w:rPr>
          <w:spacing w:val="-7"/>
        </w:rPr>
        <w:t xml:space="preserve"> </w:t>
      </w:r>
      <w:r>
        <w:t>loi</w:t>
      </w:r>
      <w:r>
        <w:rPr>
          <w:spacing w:val="-12"/>
        </w:rPr>
        <w:t xml:space="preserve"> </w:t>
      </w:r>
      <w:r>
        <w:t>n°</w:t>
      </w:r>
      <w:r>
        <w:rPr>
          <w:spacing w:val="-11"/>
        </w:rPr>
        <w:t xml:space="preserve"> </w:t>
      </w:r>
      <w:r>
        <w:t>17-95</w:t>
      </w:r>
      <w:r>
        <w:rPr>
          <w:spacing w:val="-9"/>
        </w:rPr>
        <w:t xml:space="preserve"> </w:t>
      </w:r>
      <w:r>
        <w:t>relative</w:t>
      </w:r>
      <w:r>
        <w:rPr>
          <w:spacing w:val="-7"/>
        </w:rPr>
        <w:t xml:space="preserve"> </w:t>
      </w:r>
      <w:r>
        <w:t>aux</w:t>
      </w:r>
      <w:r>
        <w:rPr>
          <w:spacing w:val="-10"/>
        </w:rPr>
        <w:t xml:space="preserve"> </w:t>
      </w:r>
      <w:r>
        <w:t>sociétés</w:t>
      </w:r>
      <w:r>
        <w:rPr>
          <w:spacing w:val="-11"/>
        </w:rPr>
        <w:t xml:space="preserve"> </w:t>
      </w:r>
      <w:r>
        <w:t>anonymes</w:t>
      </w:r>
      <w:r>
        <w:rPr>
          <w:spacing w:val="-6"/>
        </w:rPr>
        <w:t xml:space="preserve"> </w:t>
      </w:r>
      <w:r>
        <w:t>promulguée</w:t>
      </w:r>
      <w:r>
        <w:rPr>
          <w:spacing w:val="-12"/>
        </w:rPr>
        <w:t xml:space="preserve"> </w:t>
      </w:r>
      <w:r>
        <w:t>par</w:t>
      </w:r>
      <w:r>
        <w:rPr>
          <w:spacing w:val="-9"/>
        </w:rPr>
        <w:t xml:space="preserve"> </w:t>
      </w:r>
      <w:r>
        <w:t>Dahir</w:t>
      </w:r>
      <w:r>
        <w:rPr>
          <w:spacing w:val="-13"/>
        </w:rPr>
        <w:t xml:space="preserve"> </w:t>
      </w:r>
      <w:r>
        <w:t>n°</w:t>
      </w:r>
      <w:r>
        <w:rPr>
          <w:spacing w:val="-11"/>
        </w:rPr>
        <w:t xml:space="preserve"> </w:t>
      </w:r>
      <w:r>
        <w:t>1-96-124</w:t>
      </w:r>
      <w:r>
        <w:rPr>
          <w:spacing w:val="-9"/>
        </w:rPr>
        <w:t xml:space="preserve"> </w:t>
      </w:r>
      <w:r>
        <w:t>du</w:t>
      </w:r>
      <w:r>
        <w:rPr>
          <w:spacing w:val="-5"/>
        </w:rPr>
        <w:t xml:space="preserve"> </w:t>
      </w:r>
      <w:r>
        <w:t>30</w:t>
      </w:r>
      <w:r>
        <w:rPr>
          <w:spacing w:val="-10"/>
        </w:rPr>
        <w:t xml:space="preserve"> </w:t>
      </w:r>
      <w:r>
        <w:t>août</w:t>
      </w:r>
      <w:r>
        <w:rPr>
          <w:spacing w:val="-11"/>
        </w:rPr>
        <w:t xml:space="preserve"> </w:t>
      </w:r>
      <w:r>
        <w:t>1996 (14rabii II</w:t>
      </w:r>
      <w:r>
        <w:rPr>
          <w:spacing w:val="-8"/>
        </w:rPr>
        <w:t xml:space="preserve"> </w:t>
      </w:r>
      <w:r>
        <w:t>1417)</w:t>
      </w:r>
    </w:p>
    <w:p w14:paraId="07710040" w14:textId="77777777" w:rsidR="00773C04" w:rsidRDefault="00AA295C">
      <w:pPr>
        <w:pStyle w:val="Corpsdetexte"/>
        <w:spacing w:before="127" w:line="259" w:lineRule="auto"/>
        <w:ind w:left="103" w:right="171"/>
        <w:jc w:val="both"/>
      </w:pPr>
      <w:r>
        <w:t xml:space="preserve">Les statuts peuvent subordonner la participation ou la représentation aux assemblées, soit à l'inscription de l'actionnaire sur le registre des actions nominatives de la société, soit au dépôt, au lieu indiqué par l'avis de convocation, des actions au porteur ou d'un </w:t>
      </w:r>
      <w:bookmarkStart w:id="8" w:name="_Hlk38973289"/>
      <w:r>
        <w:t>certificat de dépôt délivré par l'établissement dépositaire de ces actions.</w:t>
      </w:r>
    </w:p>
    <w:bookmarkEnd w:id="8"/>
    <w:p w14:paraId="15233B25" w14:textId="77777777" w:rsidR="00773C04" w:rsidRDefault="00AA295C">
      <w:pPr>
        <w:pStyle w:val="Corpsdetexte"/>
        <w:spacing w:before="116" w:line="261" w:lineRule="auto"/>
        <w:ind w:left="103" w:right="176"/>
        <w:jc w:val="both"/>
      </w:pPr>
      <w:r>
        <w:t>La durée pendant laquelle ces formalités doivent être accomplies est fixée par les statuts. Elle ne peut être antérieure de plus de cinq jours à la date de réunion de l'assemblée.</w:t>
      </w:r>
    </w:p>
    <w:p w14:paraId="03A0AE25" w14:textId="77777777" w:rsidR="00773C04" w:rsidRDefault="00AA295C">
      <w:pPr>
        <w:pStyle w:val="Titre3"/>
        <w:spacing w:before="113" w:line="261" w:lineRule="auto"/>
        <w:ind w:left="103" w:right="167"/>
        <w:jc w:val="both"/>
      </w:pPr>
      <w:r>
        <w:t>Article</w:t>
      </w:r>
      <w:r>
        <w:rPr>
          <w:spacing w:val="-8"/>
        </w:rPr>
        <w:t xml:space="preserve"> </w:t>
      </w:r>
      <w:r>
        <w:t>131</w:t>
      </w:r>
      <w:r>
        <w:rPr>
          <w:spacing w:val="-9"/>
        </w:rPr>
        <w:t xml:space="preserve"> </w:t>
      </w:r>
      <w:r>
        <w:t>de</w:t>
      </w:r>
      <w:r>
        <w:rPr>
          <w:spacing w:val="-8"/>
        </w:rPr>
        <w:t xml:space="preserve"> </w:t>
      </w:r>
      <w:r>
        <w:rPr>
          <w:spacing w:val="-3"/>
        </w:rPr>
        <w:t>la</w:t>
      </w:r>
      <w:r>
        <w:rPr>
          <w:spacing w:val="-6"/>
        </w:rPr>
        <w:t xml:space="preserve"> </w:t>
      </w:r>
      <w:r>
        <w:t>loi</w:t>
      </w:r>
      <w:r>
        <w:rPr>
          <w:spacing w:val="-12"/>
        </w:rPr>
        <w:t xml:space="preserve"> </w:t>
      </w:r>
      <w:r>
        <w:t>n°</w:t>
      </w:r>
      <w:r>
        <w:rPr>
          <w:spacing w:val="-10"/>
        </w:rPr>
        <w:t xml:space="preserve"> </w:t>
      </w:r>
      <w:r>
        <w:t>17-95</w:t>
      </w:r>
      <w:r>
        <w:rPr>
          <w:spacing w:val="-9"/>
        </w:rPr>
        <w:t xml:space="preserve"> </w:t>
      </w:r>
      <w:r>
        <w:t>relative</w:t>
      </w:r>
      <w:r>
        <w:rPr>
          <w:spacing w:val="-7"/>
        </w:rPr>
        <w:t xml:space="preserve"> </w:t>
      </w:r>
      <w:r>
        <w:t>aux</w:t>
      </w:r>
      <w:r>
        <w:rPr>
          <w:spacing w:val="-14"/>
        </w:rPr>
        <w:t xml:space="preserve"> </w:t>
      </w:r>
      <w:r>
        <w:t>sociétés</w:t>
      </w:r>
      <w:r>
        <w:rPr>
          <w:spacing w:val="-7"/>
        </w:rPr>
        <w:t xml:space="preserve"> </w:t>
      </w:r>
      <w:r>
        <w:t>anonymes</w:t>
      </w:r>
      <w:r>
        <w:rPr>
          <w:spacing w:val="-11"/>
        </w:rPr>
        <w:t xml:space="preserve"> </w:t>
      </w:r>
      <w:r>
        <w:t>promulguée</w:t>
      </w:r>
      <w:r>
        <w:rPr>
          <w:spacing w:val="-12"/>
        </w:rPr>
        <w:t xml:space="preserve"> </w:t>
      </w:r>
      <w:r>
        <w:t>par</w:t>
      </w:r>
      <w:r>
        <w:rPr>
          <w:spacing w:val="-8"/>
        </w:rPr>
        <w:t xml:space="preserve"> </w:t>
      </w:r>
      <w:r>
        <w:t>Dahir</w:t>
      </w:r>
      <w:r>
        <w:rPr>
          <w:spacing w:val="-13"/>
        </w:rPr>
        <w:t xml:space="preserve"> </w:t>
      </w:r>
      <w:r>
        <w:t>n°</w:t>
      </w:r>
      <w:r>
        <w:rPr>
          <w:spacing w:val="-11"/>
        </w:rPr>
        <w:t xml:space="preserve"> </w:t>
      </w:r>
      <w:r>
        <w:t>1-96-124</w:t>
      </w:r>
      <w:r>
        <w:rPr>
          <w:spacing w:val="-9"/>
        </w:rPr>
        <w:t xml:space="preserve"> </w:t>
      </w:r>
      <w:r>
        <w:t>du</w:t>
      </w:r>
      <w:r>
        <w:rPr>
          <w:spacing w:val="-5"/>
        </w:rPr>
        <w:t xml:space="preserve"> </w:t>
      </w:r>
      <w:r>
        <w:t>30</w:t>
      </w:r>
      <w:r>
        <w:rPr>
          <w:spacing w:val="-9"/>
        </w:rPr>
        <w:t xml:space="preserve"> </w:t>
      </w:r>
      <w:r>
        <w:t>août</w:t>
      </w:r>
      <w:r>
        <w:rPr>
          <w:spacing w:val="-6"/>
        </w:rPr>
        <w:t xml:space="preserve"> </w:t>
      </w:r>
      <w:r>
        <w:t>1996 (14rabii II</w:t>
      </w:r>
      <w:r>
        <w:rPr>
          <w:spacing w:val="-8"/>
        </w:rPr>
        <w:t xml:space="preserve"> </w:t>
      </w:r>
      <w:r>
        <w:t>1417)</w:t>
      </w:r>
    </w:p>
    <w:p w14:paraId="464581A8" w14:textId="77777777" w:rsidR="00773C04" w:rsidRDefault="00AA295C">
      <w:pPr>
        <w:pStyle w:val="Corpsdetexte"/>
        <w:spacing w:before="118" w:line="259" w:lineRule="auto"/>
        <w:ind w:left="103" w:right="171"/>
        <w:jc w:val="both"/>
      </w:pPr>
      <w:r>
        <w:t>Un actionnaire peut se faire représenter par un autre actionnaire, par son conjoint, par un ascendant ou descendant ; dans les sociétés qui font appel public à l'épargne, il peut également se faire représenter par toute personne morale ayant pour objet social la gestion de portefeuilles de valeurs mobilières.</w:t>
      </w:r>
    </w:p>
    <w:p w14:paraId="738BD70E" w14:textId="77777777" w:rsidR="00773C04" w:rsidRDefault="00AA295C">
      <w:pPr>
        <w:pStyle w:val="Corpsdetexte"/>
        <w:spacing w:before="119" w:line="259" w:lineRule="auto"/>
        <w:ind w:left="103" w:right="174"/>
        <w:jc w:val="both"/>
      </w:pPr>
      <w:r>
        <w:t>Tout actionnaire peut recevoir les pouvoirs émis par d'autres actionnaires en vue de les représenter à une assemblée</w:t>
      </w:r>
      <w:r>
        <w:rPr>
          <w:spacing w:val="-2"/>
        </w:rPr>
        <w:t xml:space="preserve"> </w:t>
      </w:r>
      <w:r>
        <w:t>et</w:t>
      </w:r>
      <w:r>
        <w:rPr>
          <w:spacing w:val="-11"/>
        </w:rPr>
        <w:t xml:space="preserve"> </w:t>
      </w:r>
      <w:r>
        <w:t>ce</w:t>
      </w:r>
      <w:r>
        <w:rPr>
          <w:spacing w:val="-2"/>
        </w:rPr>
        <w:t xml:space="preserve"> </w:t>
      </w:r>
      <w:r>
        <w:t>sans</w:t>
      </w:r>
      <w:r>
        <w:rPr>
          <w:spacing w:val="-2"/>
        </w:rPr>
        <w:t xml:space="preserve"> </w:t>
      </w:r>
      <w:r>
        <w:t>limitation</w:t>
      </w:r>
      <w:r>
        <w:rPr>
          <w:spacing w:val="-4"/>
        </w:rPr>
        <w:t xml:space="preserve"> </w:t>
      </w:r>
      <w:r>
        <w:t>du</w:t>
      </w:r>
      <w:r>
        <w:rPr>
          <w:spacing w:val="-4"/>
        </w:rPr>
        <w:t xml:space="preserve"> </w:t>
      </w:r>
      <w:r>
        <w:t>nombre</w:t>
      </w:r>
      <w:r>
        <w:rPr>
          <w:spacing w:val="-2"/>
        </w:rPr>
        <w:t xml:space="preserve"> </w:t>
      </w:r>
      <w:r>
        <w:rPr>
          <w:spacing w:val="-3"/>
        </w:rPr>
        <w:t xml:space="preserve">de </w:t>
      </w:r>
      <w:r>
        <w:t>mandats</w:t>
      </w:r>
      <w:r>
        <w:rPr>
          <w:spacing w:val="-7"/>
        </w:rPr>
        <w:t xml:space="preserve"> </w:t>
      </w:r>
      <w:r>
        <w:t>ni</w:t>
      </w:r>
      <w:r>
        <w:rPr>
          <w:spacing w:val="-4"/>
        </w:rPr>
        <w:t xml:space="preserve"> </w:t>
      </w:r>
      <w:r>
        <w:t>des</w:t>
      </w:r>
      <w:r>
        <w:rPr>
          <w:spacing w:val="-6"/>
        </w:rPr>
        <w:t xml:space="preserve"> </w:t>
      </w:r>
      <w:r>
        <w:rPr>
          <w:spacing w:val="-3"/>
        </w:rPr>
        <w:t>voix</w:t>
      </w:r>
      <w:r>
        <w:rPr>
          <w:spacing w:val="-5"/>
        </w:rPr>
        <w:t xml:space="preserve"> </w:t>
      </w:r>
      <w:r>
        <w:t>dont</w:t>
      </w:r>
      <w:r>
        <w:rPr>
          <w:spacing w:val="-5"/>
        </w:rPr>
        <w:t xml:space="preserve"> </w:t>
      </w:r>
      <w:r>
        <w:t>peut</w:t>
      </w:r>
      <w:r>
        <w:rPr>
          <w:spacing w:val="-5"/>
        </w:rPr>
        <w:t xml:space="preserve"> </w:t>
      </w:r>
      <w:r>
        <w:t>disposer</w:t>
      </w:r>
      <w:r>
        <w:rPr>
          <w:spacing w:val="-2"/>
        </w:rPr>
        <w:t xml:space="preserve"> </w:t>
      </w:r>
      <w:r>
        <w:t>une</w:t>
      </w:r>
      <w:r>
        <w:rPr>
          <w:spacing w:val="-7"/>
        </w:rPr>
        <w:t xml:space="preserve"> </w:t>
      </w:r>
      <w:r>
        <w:t>même</w:t>
      </w:r>
      <w:r>
        <w:rPr>
          <w:spacing w:val="-3"/>
        </w:rPr>
        <w:t xml:space="preserve"> </w:t>
      </w:r>
      <w:r>
        <w:t>personne,</w:t>
      </w:r>
      <w:r>
        <w:rPr>
          <w:spacing w:val="-3"/>
        </w:rPr>
        <w:t xml:space="preserve"> </w:t>
      </w:r>
      <w:r>
        <w:t>tant en</w:t>
      </w:r>
      <w:r>
        <w:rPr>
          <w:spacing w:val="-2"/>
        </w:rPr>
        <w:t xml:space="preserve"> </w:t>
      </w:r>
      <w:r>
        <w:t>son</w:t>
      </w:r>
      <w:r>
        <w:rPr>
          <w:spacing w:val="-2"/>
        </w:rPr>
        <w:t xml:space="preserve"> </w:t>
      </w:r>
      <w:r>
        <w:t>nom</w:t>
      </w:r>
      <w:r>
        <w:rPr>
          <w:spacing w:val="-6"/>
        </w:rPr>
        <w:t xml:space="preserve"> </w:t>
      </w:r>
      <w:r>
        <w:t>personnel</w:t>
      </w:r>
      <w:r>
        <w:rPr>
          <w:spacing w:val="-6"/>
        </w:rPr>
        <w:t xml:space="preserve"> </w:t>
      </w:r>
      <w:r>
        <w:t>que</w:t>
      </w:r>
      <w:r>
        <w:rPr>
          <w:spacing w:val="-6"/>
        </w:rPr>
        <w:t xml:space="preserve"> </w:t>
      </w:r>
      <w:r>
        <w:t>comme</w:t>
      </w:r>
      <w:r>
        <w:rPr>
          <w:spacing w:val="-5"/>
        </w:rPr>
        <w:t xml:space="preserve"> </w:t>
      </w:r>
      <w:r>
        <w:t>mandataire,</w:t>
      </w:r>
      <w:r>
        <w:rPr>
          <w:spacing w:val="-1"/>
        </w:rPr>
        <w:t xml:space="preserve"> </w:t>
      </w:r>
      <w:r>
        <w:t>à</w:t>
      </w:r>
      <w:r>
        <w:rPr>
          <w:spacing w:val="-3"/>
        </w:rPr>
        <w:t xml:space="preserve"> </w:t>
      </w:r>
      <w:r>
        <w:t>moins</w:t>
      </w:r>
      <w:r>
        <w:rPr>
          <w:spacing w:val="-5"/>
        </w:rPr>
        <w:t xml:space="preserve"> </w:t>
      </w:r>
      <w:r>
        <w:t>que</w:t>
      </w:r>
      <w:r>
        <w:rPr>
          <w:spacing w:val="-6"/>
        </w:rPr>
        <w:t xml:space="preserve"> </w:t>
      </w:r>
      <w:r>
        <w:t>ce</w:t>
      </w:r>
      <w:r>
        <w:rPr>
          <w:spacing w:val="-1"/>
        </w:rPr>
        <w:t xml:space="preserve"> </w:t>
      </w:r>
      <w:r>
        <w:t>nombre</w:t>
      </w:r>
      <w:r>
        <w:rPr>
          <w:spacing w:val="-6"/>
        </w:rPr>
        <w:t xml:space="preserve"> </w:t>
      </w:r>
      <w:r>
        <w:t>ne</w:t>
      </w:r>
      <w:r>
        <w:rPr>
          <w:spacing w:val="-6"/>
        </w:rPr>
        <w:t xml:space="preserve"> </w:t>
      </w:r>
      <w:r>
        <w:t>soit</w:t>
      </w:r>
      <w:r>
        <w:rPr>
          <w:spacing w:val="-3"/>
        </w:rPr>
        <w:t xml:space="preserve"> </w:t>
      </w:r>
      <w:r>
        <w:t>fixé</w:t>
      </w:r>
      <w:r>
        <w:rPr>
          <w:spacing w:val="-6"/>
        </w:rPr>
        <w:t xml:space="preserve"> </w:t>
      </w:r>
      <w:r>
        <w:t>dans les</w:t>
      </w:r>
      <w:r>
        <w:rPr>
          <w:spacing w:val="1"/>
        </w:rPr>
        <w:t xml:space="preserve"> </w:t>
      </w:r>
      <w:r>
        <w:t>statuts.</w:t>
      </w:r>
    </w:p>
    <w:p w14:paraId="56C629CC" w14:textId="77777777" w:rsidR="00773C04" w:rsidRDefault="00AA295C">
      <w:pPr>
        <w:pStyle w:val="Corpsdetexte"/>
        <w:spacing w:before="119" w:line="259" w:lineRule="auto"/>
        <w:ind w:left="103" w:right="168"/>
        <w:jc w:val="both"/>
      </w:pPr>
      <w:r>
        <w:t>Sauf dispositions contraires des statuts, pour toute procuration d'un actionnaire adressée à la société sans indication de mandataire, le président de l'assemblée générale émet un vote favorable à l'adoption des projets de résolutions présentés ou agréés par le conseil d'administration ou le conseil de surveillance et un vote défavorable</w:t>
      </w:r>
      <w:r>
        <w:rPr>
          <w:spacing w:val="-8"/>
        </w:rPr>
        <w:t xml:space="preserve"> </w:t>
      </w:r>
      <w:r>
        <w:t>à</w:t>
      </w:r>
      <w:r>
        <w:rPr>
          <w:spacing w:val="-6"/>
        </w:rPr>
        <w:t xml:space="preserve"> </w:t>
      </w:r>
      <w:r>
        <w:t>l'adoption</w:t>
      </w:r>
      <w:r>
        <w:rPr>
          <w:spacing w:val="-4"/>
        </w:rPr>
        <w:t xml:space="preserve"> </w:t>
      </w:r>
      <w:r>
        <w:t>de</w:t>
      </w:r>
      <w:r>
        <w:rPr>
          <w:spacing w:val="-9"/>
        </w:rPr>
        <w:t xml:space="preserve"> </w:t>
      </w:r>
      <w:r>
        <w:t>tous</w:t>
      </w:r>
      <w:r>
        <w:rPr>
          <w:spacing w:val="-7"/>
        </w:rPr>
        <w:t xml:space="preserve"> </w:t>
      </w:r>
      <w:r>
        <w:t>les</w:t>
      </w:r>
      <w:r>
        <w:rPr>
          <w:spacing w:val="-8"/>
        </w:rPr>
        <w:t xml:space="preserve"> </w:t>
      </w:r>
      <w:r>
        <w:t>autres</w:t>
      </w:r>
      <w:r>
        <w:rPr>
          <w:spacing w:val="-7"/>
        </w:rPr>
        <w:t xml:space="preserve"> </w:t>
      </w:r>
      <w:r>
        <w:t>projets</w:t>
      </w:r>
      <w:r>
        <w:rPr>
          <w:spacing w:val="-7"/>
        </w:rPr>
        <w:t xml:space="preserve"> </w:t>
      </w:r>
      <w:r>
        <w:t>de</w:t>
      </w:r>
      <w:r>
        <w:rPr>
          <w:spacing w:val="-8"/>
        </w:rPr>
        <w:t xml:space="preserve"> </w:t>
      </w:r>
      <w:r>
        <w:t>résolution.</w:t>
      </w:r>
      <w:r>
        <w:rPr>
          <w:spacing w:val="-9"/>
        </w:rPr>
        <w:t xml:space="preserve"> </w:t>
      </w:r>
      <w:r>
        <w:t>Pour</w:t>
      </w:r>
      <w:r>
        <w:rPr>
          <w:spacing w:val="-10"/>
        </w:rPr>
        <w:t xml:space="preserve"> </w:t>
      </w:r>
      <w:r>
        <w:t>émettre</w:t>
      </w:r>
      <w:r>
        <w:rPr>
          <w:spacing w:val="-7"/>
        </w:rPr>
        <w:t xml:space="preserve"> </w:t>
      </w:r>
      <w:r>
        <w:t>tout</w:t>
      </w:r>
      <w:r>
        <w:rPr>
          <w:spacing w:val="-7"/>
        </w:rPr>
        <w:t xml:space="preserve"> </w:t>
      </w:r>
      <w:r>
        <w:t>autre</w:t>
      </w:r>
      <w:r>
        <w:rPr>
          <w:spacing w:val="-4"/>
        </w:rPr>
        <w:t xml:space="preserve"> </w:t>
      </w:r>
      <w:r>
        <w:t>vote,</w:t>
      </w:r>
      <w:r>
        <w:rPr>
          <w:spacing w:val="-4"/>
        </w:rPr>
        <w:t xml:space="preserve"> </w:t>
      </w:r>
      <w:r>
        <w:t>l'actionnaire</w:t>
      </w:r>
      <w:r>
        <w:rPr>
          <w:spacing w:val="-8"/>
        </w:rPr>
        <w:t xml:space="preserve"> </w:t>
      </w:r>
      <w:r>
        <w:t>doit faire choix d'un mandataire qui accepte de voter dans le sens indiqué par</w:t>
      </w:r>
      <w:r>
        <w:rPr>
          <w:spacing w:val="-6"/>
        </w:rPr>
        <w:t xml:space="preserve"> </w:t>
      </w:r>
      <w:r>
        <w:t>le</w:t>
      </w:r>
      <w:r w:rsidR="00E63472">
        <w:t xml:space="preserve"> </w:t>
      </w:r>
      <w:r>
        <w:t>mandant.</w:t>
      </w:r>
    </w:p>
    <w:p w14:paraId="0B3E5EBD" w14:textId="77777777" w:rsidR="00773C04" w:rsidRDefault="00AA295C">
      <w:pPr>
        <w:pStyle w:val="Corpsdetexte"/>
        <w:spacing w:before="118"/>
        <w:ind w:left="103"/>
        <w:jc w:val="both"/>
      </w:pPr>
      <w:r>
        <w:t>Les clauses contraires aux dispositions des deux premiers alinéas sont réputées non écrites.</w:t>
      </w:r>
    </w:p>
    <w:p w14:paraId="72C53427" w14:textId="77777777" w:rsidR="00773C04" w:rsidRDefault="00AA295C">
      <w:pPr>
        <w:pStyle w:val="Titre3"/>
        <w:spacing w:before="140" w:line="261" w:lineRule="auto"/>
        <w:ind w:left="103" w:right="166"/>
        <w:jc w:val="both"/>
      </w:pPr>
      <w:r>
        <w:t>Article 131 bis de la loi n° 17-95 relative aux sociétés anonymes promulguée par Dahir n° 1-96-124 du 30 août 1996 (14rabii II 1417)</w:t>
      </w:r>
    </w:p>
    <w:p w14:paraId="126E9E8D" w14:textId="77777777" w:rsidR="00773C04" w:rsidRDefault="00AA295C">
      <w:pPr>
        <w:pStyle w:val="Corpsdetexte"/>
        <w:spacing w:before="119" w:line="259" w:lineRule="auto"/>
        <w:ind w:left="103" w:right="176"/>
        <w:jc w:val="both"/>
      </w:pPr>
      <w:r>
        <w:t>Les statuts peuvent prévoir que tout actionnaire peut voter par correspondance au moyen d'un formulaire. Les formulaires ne donnant aucun sens de vote ou exprimant une abstention ne seront pas pris en considération pour le calcul de la majorité des voix.</w:t>
      </w:r>
    </w:p>
    <w:p w14:paraId="38C54DBB" w14:textId="77777777" w:rsidR="00773C04" w:rsidRDefault="00AA295C">
      <w:pPr>
        <w:pStyle w:val="Corpsdetexte"/>
        <w:spacing w:before="114" w:line="259" w:lineRule="auto"/>
        <w:ind w:left="103" w:right="178"/>
        <w:jc w:val="both"/>
      </w:pPr>
      <w:r>
        <w:t>Le formulaire de vote par correspondance adressé à la société pour une assemblée vaut pour les assemblées successives convoquées avec le même ordre du jour.</w:t>
      </w:r>
    </w:p>
    <w:p w14:paraId="0443D5DB" w14:textId="77777777" w:rsidR="00773C04" w:rsidRDefault="00AA295C">
      <w:pPr>
        <w:pStyle w:val="Corpsdetexte"/>
        <w:spacing w:before="122" w:line="259" w:lineRule="auto"/>
        <w:ind w:left="103" w:right="166"/>
        <w:jc w:val="both"/>
      </w:pPr>
      <w:r>
        <w:t>A</w:t>
      </w:r>
      <w:r>
        <w:rPr>
          <w:spacing w:val="-14"/>
        </w:rPr>
        <w:t xml:space="preserve"> </w:t>
      </w:r>
      <w:r>
        <w:t>compter</w:t>
      </w:r>
      <w:r>
        <w:rPr>
          <w:spacing w:val="-12"/>
        </w:rPr>
        <w:t xml:space="preserve"> </w:t>
      </w:r>
      <w:r>
        <w:t>de</w:t>
      </w:r>
      <w:r>
        <w:rPr>
          <w:spacing w:val="-13"/>
        </w:rPr>
        <w:t xml:space="preserve"> </w:t>
      </w:r>
      <w:r>
        <w:t>la</w:t>
      </w:r>
      <w:r>
        <w:rPr>
          <w:spacing w:val="-8"/>
        </w:rPr>
        <w:t xml:space="preserve"> </w:t>
      </w:r>
      <w:r>
        <w:t>convocation</w:t>
      </w:r>
      <w:r>
        <w:rPr>
          <w:spacing w:val="-9"/>
        </w:rPr>
        <w:t xml:space="preserve"> </w:t>
      </w:r>
      <w:r>
        <w:t>de</w:t>
      </w:r>
      <w:r>
        <w:rPr>
          <w:spacing w:val="-13"/>
        </w:rPr>
        <w:t xml:space="preserve"> </w:t>
      </w:r>
      <w:r>
        <w:t>l'assemblée,</w:t>
      </w:r>
      <w:r>
        <w:rPr>
          <w:spacing w:val="-7"/>
        </w:rPr>
        <w:t xml:space="preserve"> </w:t>
      </w:r>
      <w:r>
        <w:t>un</w:t>
      </w:r>
      <w:r>
        <w:rPr>
          <w:spacing w:val="-13"/>
        </w:rPr>
        <w:t xml:space="preserve"> </w:t>
      </w:r>
      <w:r>
        <w:t>formulaire</w:t>
      </w:r>
      <w:r>
        <w:rPr>
          <w:spacing w:val="-12"/>
        </w:rPr>
        <w:t xml:space="preserve"> </w:t>
      </w:r>
      <w:r>
        <w:t>de</w:t>
      </w:r>
      <w:r>
        <w:rPr>
          <w:spacing w:val="-13"/>
        </w:rPr>
        <w:t xml:space="preserve"> </w:t>
      </w:r>
      <w:r>
        <w:rPr>
          <w:spacing w:val="-3"/>
        </w:rPr>
        <w:t>vote</w:t>
      </w:r>
      <w:r>
        <w:rPr>
          <w:spacing w:val="-12"/>
        </w:rPr>
        <w:t xml:space="preserve"> </w:t>
      </w:r>
      <w:r>
        <w:t>par</w:t>
      </w:r>
      <w:r>
        <w:rPr>
          <w:spacing w:val="-8"/>
        </w:rPr>
        <w:t xml:space="preserve"> </w:t>
      </w:r>
      <w:r>
        <w:t>correspondance</w:t>
      </w:r>
      <w:r>
        <w:rPr>
          <w:spacing w:val="-12"/>
        </w:rPr>
        <w:t xml:space="preserve"> </w:t>
      </w:r>
      <w:r>
        <w:t>et</w:t>
      </w:r>
      <w:r>
        <w:rPr>
          <w:spacing w:val="-9"/>
        </w:rPr>
        <w:t xml:space="preserve"> </w:t>
      </w:r>
      <w:r>
        <w:t>ses</w:t>
      </w:r>
      <w:r>
        <w:rPr>
          <w:spacing w:val="-12"/>
        </w:rPr>
        <w:t xml:space="preserve"> </w:t>
      </w:r>
      <w:r>
        <w:t>annexes</w:t>
      </w:r>
      <w:r>
        <w:rPr>
          <w:spacing w:val="-11"/>
        </w:rPr>
        <w:t xml:space="preserve"> </w:t>
      </w:r>
      <w:r>
        <w:t>sont</w:t>
      </w:r>
      <w:r>
        <w:rPr>
          <w:spacing w:val="-10"/>
        </w:rPr>
        <w:t xml:space="preserve"> </w:t>
      </w:r>
      <w:r>
        <w:t>remis ou adressés, aux frais de la société, à tout actionnaire qui en fait la demande, par tous moyens prévus par les statuts ou l'avis de convocation. La société doit faire droit à toute demande déposée ou reçue au siège social au plus tard dix jours avant la date de réunion. Ce délai est réduit à six jours pour les sociétés qui ne font pas publiquement appel à</w:t>
      </w:r>
      <w:r>
        <w:rPr>
          <w:spacing w:val="-14"/>
        </w:rPr>
        <w:t xml:space="preserve"> </w:t>
      </w:r>
      <w:r>
        <w:t>l'épargne.</w:t>
      </w:r>
    </w:p>
    <w:p w14:paraId="396FDAA5" w14:textId="77777777" w:rsidR="00773C04" w:rsidRDefault="00AA295C">
      <w:pPr>
        <w:pStyle w:val="Corpsdetexte"/>
        <w:spacing w:before="118" w:line="259" w:lineRule="auto"/>
        <w:ind w:left="103" w:right="171"/>
        <w:jc w:val="both"/>
      </w:pPr>
      <w:r>
        <w:t xml:space="preserve">Pour le calcul du quorum, il </w:t>
      </w:r>
      <w:r>
        <w:rPr>
          <w:rFonts w:ascii="Arial" w:hAnsi="Arial"/>
        </w:rPr>
        <w:t xml:space="preserve">n’est </w:t>
      </w:r>
      <w:r>
        <w:t>tenu compte que des formulaires qui ont été reçus par la société avant la réunion de l'assemblée. La date après laquelle il ne sera plus tenu compte des formulaires de vote reçus par la société ne peut être antérieure de plus de deux jours à la date de la réunion de l'assemblée.</w:t>
      </w:r>
    </w:p>
    <w:p w14:paraId="1323CC9A" w14:textId="77777777" w:rsidR="00773C04" w:rsidRDefault="00AA295C">
      <w:pPr>
        <w:pStyle w:val="Corpsdetexte"/>
        <w:spacing w:before="119" w:line="256" w:lineRule="auto"/>
        <w:ind w:left="103" w:right="168"/>
        <w:jc w:val="both"/>
      </w:pPr>
      <w:r>
        <w:t>Le contenu du formulaire de vote par correspondance, ainsi que les documents qui doivent y être annexés, sont fixés par</w:t>
      </w:r>
      <w:r>
        <w:rPr>
          <w:spacing w:val="-4"/>
        </w:rPr>
        <w:t xml:space="preserve"> </w:t>
      </w:r>
      <w:r>
        <w:t>décret.</w:t>
      </w:r>
    </w:p>
    <w:p w14:paraId="5F6CEF8F" w14:textId="77777777" w:rsidR="00773C04" w:rsidRDefault="00AA295C">
      <w:pPr>
        <w:pStyle w:val="Titre3"/>
        <w:spacing w:before="123" w:line="254" w:lineRule="auto"/>
        <w:ind w:left="103" w:right="167"/>
        <w:jc w:val="both"/>
      </w:pPr>
      <w:r>
        <w:t>Article</w:t>
      </w:r>
      <w:r>
        <w:rPr>
          <w:spacing w:val="-8"/>
        </w:rPr>
        <w:t xml:space="preserve"> </w:t>
      </w:r>
      <w:r>
        <w:t>132</w:t>
      </w:r>
      <w:r>
        <w:rPr>
          <w:spacing w:val="-9"/>
        </w:rPr>
        <w:t xml:space="preserve"> </w:t>
      </w:r>
      <w:r>
        <w:t>de</w:t>
      </w:r>
      <w:r>
        <w:rPr>
          <w:spacing w:val="-8"/>
        </w:rPr>
        <w:t xml:space="preserve"> </w:t>
      </w:r>
      <w:r>
        <w:rPr>
          <w:spacing w:val="-3"/>
        </w:rPr>
        <w:t>la</w:t>
      </w:r>
      <w:r>
        <w:rPr>
          <w:spacing w:val="-6"/>
        </w:rPr>
        <w:t xml:space="preserve"> </w:t>
      </w:r>
      <w:r>
        <w:t>loi</w:t>
      </w:r>
      <w:r>
        <w:rPr>
          <w:spacing w:val="-12"/>
        </w:rPr>
        <w:t xml:space="preserve"> </w:t>
      </w:r>
      <w:r>
        <w:t>n°</w:t>
      </w:r>
      <w:r>
        <w:rPr>
          <w:spacing w:val="-10"/>
        </w:rPr>
        <w:t xml:space="preserve"> </w:t>
      </w:r>
      <w:r>
        <w:t>17-95</w:t>
      </w:r>
      <w:r>
        <w:rPr>
          <w:spacing w:val="-9"/>
        </w:rPr>
        <w:t xml:space="preserve"> </w:t>
      </w:r>
      <w:r>
        <w:t>relative</w:t>
      </w:r>
      <w:r>
        <w:rPr>
          <w:spacing w:val="-7"/>
        </w:rPr>
        <w:t xml:space="preserve"> </w:t>
      </w:r>
      <w:r>
        <w:t>aux</w:t>
      </w:r>
      <w:r>
        <w:rPr>
          <w:spacing w:val="-14"/>
        </w:rPr>
        <w:t xml:space="preserve"> </w:t>
      </w:r>
      <w:r>
        <w:t>sociétés</w:t>
      </w:r>
      <w:r>
        <w:rPr>
          <w:spacing w:val="-7"/>
        </w:rPr>
        <w:t xml:space="preserve"> </w:t>
      </w:r>
      <w:r>
        <w:t>anonymes</w:t>
      </w:r>
      <w:r>
        <w:rPr>
          <w:spacing w:val="-11"/>
        </w:rPr>
        <w:t xml:space="preserve"> </w:t>
      </w:r>
      <w:r>
        <w:t>promulguée</w:t>
      </w:r>
      <w:r>
        <w:rPr>
          <w:spacing w:val="-12"/>
        </w:rPr>
        <w:t xml:space="preserve"> </w:t>
      </w:r>
      <w:r>
        <w:t>par</w:t>
      </w:r>
      <w:r>
        <w:rPr>
          <w:spacing w:val="-8"/>
        </w:rPr>
        <w:t xml:space="preserve"> </w:t>
      </w:r>
      <w:r>
        <w:t>Dahir</w:t>
      </w:r>
      <w:r>
        <w:rPr>
          <w:spacing w:val="-13"/>
        </w:rPr>
        <w:t xml:space="preserve"> </w:t>
      </w:r>
      <w:r>
        <w:t>n°</w:t>
      </w:r>
      <w:r>
        <w:rPr>
          <w:spacing w:val="-11"/>
        </w:rPr>
        <w:t xml:space="preserve"> </w:t>
      </w:r>
      <w:r>
        <w:t>1-96-124</w:t>
      </w:r>
      <w:r>
        <w:rPr>
          <w:spacing w:val="-9"/>
        </w:rPr>
        <w:t xml:space="preserve"> </w:t>
      </w:r>
      <w:r>
        <w:t>du</w:t>
      </w:r>
      <w:r>
        <w:rPr>
          <w:spacing w:val="-5"/>
        </w:rPr>
        <w:t xml:space="preserve"> </w:t>
      </w:r>
      <w:r>
        <w:t>30</w:t>
      </w:r>
      <w:r>
        <w:rPr>
          <w:spacing w:val="-9"/>
        </w:rPr>
        <w:t xml:space="preserve"> </w:t>
      </w:r>
      <w:r>
        <w:t>août</w:t>
      </w:r>
      <w:r>
        <w:rPr>
          <w:spacing w:val="-6"/>
        </w:rPr>
        <w:t xml:space="preserve"> </w:t>
      </w:r>
      <w:r>
        <w:t>1996 (14rabii II</w:t>
      </w:r>
      <w:r>
        <w:rPr>
          <w:spacing w:val="-8"/>
        </w:rPr>
        <w:t xml:space="preserve"> </w:t>
      </w:r>
      <w:r>
        <w:t>1417)</w:t>
      </w:r>
    </w:p>
    <w:p w14:paraId="712F22F4" w14:textId="77777777" w:rsidR="00E63472" w:rsidRDefault="00E63472" w:rsidP="00E63472">
      <w:pPr>
        <w:pStyle w:val="Corpsdetexte"/>
        <w:spacing w:before="127" w:line="259" w:lineRule="auto"/>
        <w:ind w:left="103" w:right="163"/>
      </w:pPr>
      <w:r>
        <w:t xml:space="preserve">La procuration donnée pour se faire représenter à une assemblée par un actionnaire est signée par celui-ci et indique ses prénom, nom et domicile. Le mandataire désigné n'a pas faculté de se substituer une autre personne. </w:t>
      </w:r>
    </w:p>
    <w:p w14:paraId="385CDAF5" w14:textId="77777777" w:rsidR="00E63472" w:rsidRDefault="00E63472" w:rsidP="00E63472">
      <w:pPr>
        <w:pStyle w:val="Corpsdetexte"/>
        <w:spacing w:before="127" w:line="259" w:lineRule="auto"/>
        <w:ind w:left="103" w:right="163"/>
      </w:pPr>
      <w:r>
        <w:t xml:space="preserve">Le mandat est donné pour une seule assemblée. Il peut cependant être donné pour deux assemblées, l'une ordinaire, l'autre extraordinaire, tenues le même jour ou dans un délai de quinze jours. </w:t>
      </w:r>
    </w:p>
    <w:p w14:paraId="5D48CDA2" w14:textId="77777777" w:rsidR="00773C04" w:rsidRDefault="00E63472" w:rsidP="00E63472">
      <w:pPr>
        <w:pStyle w:val="Corpsdetexte"/>
        <w:spacing w:before="127" w:line="259" w:lineRule="auto"/>
        <w:ind w:left="103" w:right="163"/>
        <w:jc w:val="both"/>
      </w:pPr>
      <w:r>
        <w:t>Le mandat donné pour une assemblée vaut pour les assemblées successives convoquées avec le même ordre du jour.</w:t>
      </w:r>
    </w:p>
    <w:sectPr w:rsidR="00773C04">
      <w:headerReference w:type="default" r:id="rId17"/>
      <w:pgSz w:w="11920" w:h="16850"/>
      <w:pgMar w:top="920" w:right="1240" w:bottom="280" w:left="1320" w:header="0" w:footer="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5D343" w14:textId="77777777" w:rsidR="00CA7F1E" w:rsidRDefault="00CA7F1E">
      <w:r>
        <w:separator/>
      </w:r>
    </w:p>
  </w:endnote>
  <w:endnote w:type="continuationSeparator" w:id="0">
    <w:p w14:paraId="6799726C" w14:textId="77777777" w:rsidR="00CA7F1E" w:rsidRDefault="00CA7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Book Antiqua">
    <w:panose1 w:val="02040602050305030304"/>
    <w:charset w:val="00"/>
    <w:family w:val="roman"/>
    <w:pitch w:val="variable"/>
    <w:sig w:usb0="00000287" w:usb1="000000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E69FC" w14:textId="77777777" w:rsidR="000B5C2A" w:rsidRDefault="000B5C2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7D03B" w14:textId="77777777" w:rsidR="00813A0C" w:rsidRDefault="00813A0C">
    <w:pPr>
      <w:pStyle w:val="Pieddepage"/>
    </w:pPr>
    <w:r>
      <w:rPr>
        <w:noProof/>
      </w:rPr>
      <mc:AlternateContent>
        <mc:Choice Requires="wps">
          <w:drawing>
            <wp:anchor distT="0" distB="0" distL="114300" distR="114300" simplePos="0" relativeHeight="251659264" behindDoc="0" locked="0" layoutInCell="0" allowOverlap="1" wp14:anchorId="1C5AA995" wp14:editId="5D28840E">
              <wp:simplePos x="0" y="0"/>
              <wp:positionH relativeFrom="page">
                <wp:posOffset>0</wp:posOffset>
              </wp:positionH>
              <wp:positionV relativeFrom="page">
                <wp:posOffset>10242550</wp:posOffset>
              </wp:positionV>
              <wp:extent cx="7569200" cy="266700"/>
              <wp:effectExtent l="0" t="0" r="0" b="0"/>
              <wp:wrapNone/>
              <wp:docPr id="2" name="MSIPCMb8d940c08e67c65e1ef517fd" descr="{&quot;HashCode&quot;:1793499144,&quot;Height&quot;:842.0,&quot;Width&quot;:596.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920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8F5FF" w14:textId="77777777" w:rsidR="00813A0C" w:rsidRPr="00813A0C" w:rsidRDefault="00813A0C" w:rsidP="00813A0C">
                          <w:pPr>
                            <w:rPr>
                              <w:rFonts w:ascii="Calibri" w:hAnsi="Calibri" w:cs="Calibri"/>
                              <w:color w:val="A80000"/>
                              <w:sz w:val="16"/>
                            </w:rPr>
                          </w:pPr>
                          <w:proofErr w:type="spellStart"/>
                          <w:proofErr w:type="gramStart"/>
                          <w:r w:rsidRPr="00813A0C">
                            <w:rPr>
                              <w:rFonts w:ascii="Calibri" w:hAnsi="Calibri" w:cs="Calibri"/>
                              <w:color w:val="A80000"/>
                              <w:sz w:val="16"/>
                            </w:rPr>
                            <w:t>Sensitivity</w:t>
                          </w:r>
                          <w:proofErr w:type="spellEnd"/>
                          <w:r w:rsidRPr="00813A0C">
                            <w:rPr>
                              <w:rFonts w:ascii="Calibri" w:hAnsi="Calibri" w:cs="Calibri"/>
                              <w:color w:val="A80000"/>
                              <w:sz w:val="16"/>
                            </w:rPr>
                            <w:t>:</w:t>
                          </w:r>
                          <w:proofErr w:type="gramEnd"/>
                          <w:r w:rsidRPr="00813A0C">
                            <w:rPr>
                              <w:rFonts w:ascii="Calibri" w:hAnsi="Calibri" w:cs="Calibri"/>
                              <w:color w:val="A80000"/>
                              <w:sz w:val="16"/>
                            </w:rPr>
                            <w:t xml:space="preserve"> General</w:t>
                          </w:r>
                        </w:p>
                      </w:txbxContent>
                    </wps:txbx>
                    <wps:bodyPr rot="0" vert="horz" wrap="square" lIns="25400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C5AA995" id="_x0000_t202" coordsize="21600,21600" o:spt="202" path="m,l,21600r21600,l21600,xe">
              <v:stroke joinstyle="miter"/>
              <v:path gradientshapeok="t" o:connecttype="rect"/>
            </v:shapetype>
            <v:shape id="MSIPCMb8d940c08e67c65e1ef517fd" o:spid="_x0000_s1027" type="#_x0000_t202" alt="{&quot;HashCode&quot;:1793499144,&quot;Height&quot;:842.0,&quot;Width&quot;:596.0,&quot;Placement&quot;:&quot;Footer&quot;,&quot;Index&quot;:&quot;Primary&quot;,&quot;Section&quot;:1,&quot;Top&quot;:0.0,&quot;Left&quot;:0.0}" style="position:absolute;margin-left:0;margin-top:806.5pt;width:596pt;height:21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" o:allowincell="f" filled="f" stroked="f">
              <v:textbox inset="20pt,0,,0">
                <w:txbxContent>
                  <w:p w14:paraId="5978F5FF" w14:textId="77777777" w:rsidR="00813A0C" w:rsidRPr="00813A0C" w:rsidRDefault="00813A0C" w:rsidP="00813A0C">
                    <w:pPr>
                      <w:rPr>
                        <w:rFonts w:ascii="Calibri" w:hAnsi="Calibri" w:cs="Calibri"/>
                        <w:color w:val="A80000"/>
                        <w:sz w:val="16"/>
                      </w:rPr>
                    </w:pPr>
                    <w:proofErr w:type="spellStart"/>
                    <w:proofErr w:type="gramStart"/>
                    <w:r w:rsidRPr="00813A0C">
                      <w:rPr>
                        <w:rFonts w:ascii="Calibri" w:hAnsi="Calibri" w:cs="Calibri"/>
                        <w:color w:val="A80000"/>
                        <w:sz w:val="16"/>
                      </w:rPr>
                      <w:t>Sensitivity</w:t>
                    </w:r>
                    <w:proofErr w:type="spellEnd"/>
                    <w:r w:rsidRPr="00813A0C">
                      <w:rPr>
                        <w:rFonts w:ascii="Calibri" w:hAnsi="Calibri" w:cs="Calibri"/>
                        <w:color w:val="A80000"/>
                        <w:sz w:val="16"/>
                      </w:rPr>
                      <w:t>:</w:t>
                    </w:r>
                    <w:proofErr w:type="gramEnd"/>
                    <w:r w:rsidRPr="00813A0C">
                      <w:rPr>
                        <w:rFonts w:ascii="Calibri" w:hAnsi="Calibri" w:cs="Calibri"/>
                        <w:color w:val="A80000"/>
                        <w:sz w:val="16"/>
                      </w:rPr>
                      <w:t xml:space="preserve">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848E7" w14:textId="77777777" w:rsidR="000B5C2A" w:rsidRDefault="000B5C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5A938E" w14:textId="77777777" w:rsidR="00CA7F1E" w:rsidRDefault="00CA7F1E">
      <w:r>
        <w:separator/>
      </w:r>
    </w:p>
  </w:footnote>
  <w:footnote w:type="continuationSeparator" w:id="0">
    <w:p w14:paraId="1B455D63" w14:textId="77777777" w:rsidR="00CA7F1E" w:rsidRDefault="00CA7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CFBF9" w14:textId="77777777" w:rsidR="000B5C2A" w:rsidRDefault="000B5C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5C808" w14:textId="77777777" w:rsidR="00773C04" w:rsidRPr="00210385" w:rsidRDefault="00210385" w:rsidP="00210385">
    <w:pPr>
      <w:pStyle w:val="En-tte"/>
    </w:pPr>
    <w:r>
      <w:rPr>
        <w:noProof/>
      </w:rPr>
      <w:drawing>
        <wp:inline distT="0" distB="0" distL="0" distR="0" wp14:anchorId="64201D3A" wp14:editId="3F0E22D2">
          <wp:extent cx="5943600" cy="1143000"/>
          <wp:effectExtent l="0" t="0" r="0" b="0"/>
          <wp:docPr id="98" name="Imag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entête.JPG"/>
                  <pic:cNvPicPr/>
                </pic:nvPicPr>
                <pic:blipFill>
                  <a:blip r:embed="rId1">
                    <a:extLst>
                      <a:ext uri="{28A0092B-C50C-407E-A947-70E740481C1C}">
                        <a14:useLocalDpi xmlns:a14="http://schemas.microsoft.com/office/drawing/2010/main" val="0"/>
                      </a:ext>
                    </a:extLst>
                  </a:blip>
                  <a:stretch>
                    <a:fillRect/>
                  </a:stretch>
                </pic:blipFill>
                <pic:spPr>
                  <a:xfrm>
                    <a:off x="0" y="0"/>
                    <a:ext cx="5943600" cy="1143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0301E" w14:textId="77777777" w:rsidR="000B5C2A" w:rsidRDefault="000B5C2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11C875" w14:textId="77777777" w:rsidR="00773C04" w:rsidRDefault="00773C04">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B906EE"/>
    <w:multiLevelType w:val="hybridMultilevel"/>
    <w:tmpl w:val="FE78D868"/>
    <w:lvl w:ilvl="0" w:tplc="B50E7770">
      <w:numFmt w:val="bullet"/>
      <w:lvlText w:val=""/>
      <w:lvlJc w:val="left"/>
      <w:pPr>
        <w:ind w:left="463" w:hanging="361"/>
      </w:pPr>
      <w:rPr>
        <w:rFonts w:ascii="Symbol" w:eastAsia="Symbol" w:hAnsi="Symbol" w:cs="Symbol" w:hint="default"/>
        <w:color w:val="F79446"/>
        <w:w w:val="100"/>
        <w:sz w:val="16"/>
        <w:szCs w:val="16"/>
        <w:lang w:val="fr-FR" w:eastAsia="en-US" w:bidi="ar-SA"/>
      </w:rPr>
    </w:lvl>
    <w:lvl w:ilvl="1" w:tplc="883609B0">
      <w:numFmt w:val="bullet"/>
      <w:lvlText w:val="•"/>
      <w:lvlJc w:val="left"/>
      <w:pPr>
        <w:ind w:left="1349" w:hanging="361"/>
      </w:pPr>
      <w:rPr>
        <w:rFonts w:hint="default"/>
        <w:lang w:val="fr-FR" w:eastAsia="en-US" w:bidi="ar-SA"/>
      </w:rPr>
    </w:lvl>
    <w:lvl w:ilvl="2" w:tplc="19042F0A">
      <w:numFmt w:val="bullet"/>
      <w:lvlText w:val="•"/>
      <w:lvlJc w:val="left"/>
      <w:pPr>
        <w:ind w:left="2239" w:hanging="361"/>
      </w:pPr>
      <w:rPr>
        <w:rFonts w:hint="default"/>
        <w:lang w:val="fr-FR" w:eastAsia="en-US" w:bidi="ar-SA"/>
      </w:rPr>
    </w:lvl>
    <w:lvl w:ilvl="3" w:tplc="14CAF9FA">
      <w:numFmt w:val="bullet"/>
      <w:lvlText w:val="•"/>
      <w:lvlJc w:val="left"/>
      <w:pPr>
        <w:ind w:left="3128" w:hanging="361"/>
      </w:pPr>
      <w:rPr>
        <w:rFonts w:hint="default"/>
        <w:lang w:val="fr-FR" w:eastAsia="en-US" w:bidi="ar-SA"/>
      </w:rPr>
    </w:lvl>
    <w:lvl w:ilvl="4" w:tplc="B06CAC0A">
      <w:numFmt w:val="bullet"/>
      <w:lvlText w:val="•"/>
      <w:lvlJc w:val="left"/>
      <w:pPr>
        <w:ind w:left="4018" w:hanging="361"/>
      </w:pPr>
      <w:rPr>
        <w:rFonts w:hint="default"/>
        <w:lang w:val="fr-FR" w:eastAsia="en-US" w:bidi="ar-SA"/>
      </w:rPr>
    </w:lvl>
    <w:lvl w:ilvl="5" w:tplc="9BD00764">
      <w:numFmt w:val="bullet"/>
      <w:lvlText w:val="•"/>
      <w:lvlJc w:val="left"/>
      <w:pPr>
        <w:ind w:left="4907" w:hanging="361"/>
      </w:pPr>
      <w:rPr>
        <w:rFonts w:hint="default"/>
        <w:lang w:val="fr-FR" w:eastAsia="en-US" w:bidi="ar-SA"/>
      </w:rPr>
    </w:lvl>
    <w:lvl w:ilvl="6" w:tplc="F4D8C5E4">
      <w:numFmt w:val="bullet"/>
      <w:lvlText w:val="•"/>
      <w:lvlJc w:val="left"/>
      <w:pPr>
        <w:ind w:left="5797" w:hanging="361"/>
      </w:pPr>
      <w:rPr>
        <w:rFonts w:hint="default"/>
        <w:lang w:val="fr-FR" w:eastAsia="en-US" w:bidi="ar-SA"/>
      </w:rPr>
    </w:lvl>
    <w:lvl w:ilvl="7" w:tplc="577E168A">
      <w:numFmt w:val="bullet"/>
      <w:lvlText w:val="•"/>
      <w:lvlJc w:val="left"/>
      <w:pPr>
        <w:ind w:left="6686" w:hanging="361"/>
      </w:pPr>
      <w:rPr>
        <w:rFonts w:hint="default"/>
        <w:lang w:val="fr-FR" w:eastAsia="en-US" w:bidi="ar-SA"/>
      </w:rPr>
    </w:lvl>
    <w:lvl w:ilvl="8" w:tplc="035A1442">
      <w:numFmt w:val="bullet"/>
      <w:lvlText w:val="•"/>
      <w:lvlJc w:val="left"/>
      <w:pPr>
        <w:ind w:left="7576" w:hanging="361"/>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C04"/>
    <w:rsid w:val="000B5C2A"/>
    <w:rsid w:val="00210385"/>
    <w:rsid w:val="00762F52"/>
    <w:rsid w:val="00773C04"/>
    <w:rsid w:val="00813A0C"/>
    <w:rsid w:val="0086592B"/>
    <w:rsid w:val="00901ACF"/>
    <w:rsid w:val="00A11ECE"/>
    <w:rsid w:val="00A8716C"/>
    <w:rsid w:val="00AA295C"/>
    <w:rsid w:val="00BC66D1"/>
    <w:rsid w:val="00C30A09"/>
    <w:rsid w:val="00CA7F1E"/>
    <w:rsid w:val="00D83DAD"/>
    <w:rsid w:val="00E63472"/>
    <w:rsid w:val="00F04387"/>
    <w:rsid w:val="00F31842"/>
    <w:rsid w:val="00F65237"/>
    <w:rsid w:val="00F65622"/>
    <w:rsid w:val="00FA4415"/>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A9C61"/>
  <w15:docId w15:val="{E4DEA343-8060-49A9-891D-258F8BBB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Carlito" w:eastAsia="Carlito" w:hAnsi="Carlito" w:cs="Carlito"/>
      <w:lang w:val="fr-FR"/>
    </w:rPr>
  </w:style>
  <w:style w:type="paragraph" w:styleId="Titre1">
    <w:name w:val="heading 1"/>
    <w:basedOn w:val="Normal"/>
    <w:uiPriority w:val="9"/>
    <w:qFormat/>
    <w:pPr>
      <w:spacing w:before="43"/>
      <w:ind w:left="10" w:right="79"/>
      <w:jc w:val="center"/>
      <w:outlineLvl w:val="0"/>
    </w:pPr>
    <w:rPr>
      <w:b/>
      <w:bCs/>
      <w:sz w:val="28"/>
      <w:szCs w:val="28"/>
    </w:rPr>
  </w:style>
  <w:style w:type="paragraph" w:styleId="Titre2">
    <w:name w:val="heading 2"/>
    <w:basedOn w:val="Normal"/>
    <w:uiPriority w:val="9"/>
    <w:unhideWhenUsed/>
    <w:qFormat/>
    <w:pPr>
      <w:ind w:left="10"/>
      <w:jc w:val="center"/>
      <w:outlineLvl w:val="1"/>
    </w:pPr>
    <w:rPr>
      <w:b/>
      <w:bCs/>
    </w:rPr>
  </w:style>
  <w:style w:type="paragraph" w:styleId="Titre3">
    <w:name w:val="heading 3"/>
    <w:basedOn w:val="Normal"/>
    <w:uiPriority w:val="9"/>
    <w:unhideWhenUsed/>
    <w:qFormat/>
    <w:pPr>
      <w:spacing w:before="1"/>
      <w:ind w:left="10" w:right="77"/>
      <w:jc w:val="center"/>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1"/>
      <w:ind w:left="463"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813A0C"/>
    <w:pPr>
      <w:tabs>
        <w:tab w:val="center" w:pos="4536"/>
        <w:tab w:val="right" w:pos="9072"/>
      </w:tabs>
    </w:pPr>
  </w:style>
  <w:style w:type="character" w:customStyle="1" w:styleId="En-tteCar">
    <w:name w:val="En-tête Car"/>
    <w:basedOn w:val="Policepardfaut"/>
    <w:link w:val="En-tte"/>
    <w:uiPriority w:val="99"/>
    <w:rsid w:val="00813A0C"/>
    <w:rPr>
      <w:rFonts w:ascii="Carlito" w:eastAsia="Carlito" w:hAnsi="Carlito" w:cs="Carlito"/>
      <w:lang w:val="fr-FR"/>
    </w:rPr>
  </w:style>
  <w:style w:type="paragraph" w:styleId="Pieddepage">
    <w:name w:val="footer"/>
    <w:basedOn w:val="Normal"/>
    <w:link w:val="PieddepageCar"/>
    <w:uiPriority w:val="99"/>
    <w:unhideWhenUsed/>
    <w:rsid w:val="00813A0C"/>
    <w:pPr>
      <w:tabs>
        <w:tab w:val="center" w:pos="4536"/>
        <w:tab w:val="right" w:pos="9072"/>
      </w:tabs>
    </w:pPr>
  </w:style>
  <w:style w:type="character" w:customStyle="1" w:styleId="PieddepageCar">
    <w:name w:val="Pied de page Car"/>
    <w:basedOn w:val="Policepardfaut"/>
    <w:link w:val="Pieddepage"/>
    <w:uiPriority w:val="99"/>
    <w:rsid w:val="00813A0C"/>
    <w:rPr>
      <w:rFonts w:ascii="Carlito" w:eastAsia="Carlito" w:hAnsi="Carlito" w:cs="Carlito"/>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4FB94305DAE5488A8E353CA18C014F" ma:contentTypeVersion="12" ma:contentTypeDescription="Create a new document." ma:contentTypeScope="" ma:versionID="8eb9a4843f092c979c19c68ee7ad3a0b">
  <xsd:schema xmlns:xsd="http://www.w3.org/2001/XMLSchema" xmlns:xs="http://www.w3.org/2001/XMLSchema" xmlns:p="http://schemas.microsoft.com/office/2006/metadata/properties" xmlns:ns3="45efddea-2145-44a4-8abf-d1125a9dab07" xmlns:ns4="dca2e3fc-82f8-439b-9065-30eec8c11e8c" targetNamespace="http://schemas.microsoft.com/office/2006/metadata/properties" ma:root="true" ma:fieldsID="ad0427882fd131ab444471fab25d1601" ns3:_="" ns4:_="">
    <xsd:import namespace="45efddea-2145-44a4-8abf-d1125a9dab07"/>
    <xsd:import namespace="dca2e3fc-82f8-439b-9065-30eec8c11e8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efddea-2145-44a4-8abf-d1125a9dab0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a2e3fc-82f8-439b-9065-30eec8c11e8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9B9147-2481-4749-B2A1-B03ADD6900F3}">
  <ds:schemaRefs>
    <ds:schemaRef ds:uri="http://schemas.microsoft.com/sharepoint/v3/contenttype/forms"/>
  </ds:schemaRefs>
</ds:datastoreItem>
</file>

<file path=customXml/itemProps2.xml><?xml version="1.0" encoding="utf-8"?>
<ds:datastoreItem xmlns:ds="http://schemas.openxmlformats.org/officeDocument/2006/customXml" ds:itemID="{DA0B10E1-1FD2-4B36-A5AD-47C5F6E413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efddea-2145-44a4-8abf-d1125a9dab07"/>
    <ds:schemaRef ds:uri="dca2e3fc-82f8-439b-9065-30eec8c11e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7D5606-84F4-4E82-BDDE-74F365C24883}">
  <ds:schemaRefs>
    <ds:schemaRef ds:uri="http://purl.org/dc/terms/"/>
    <ds:schemaRef ds:uri="http://schemas.openxmlformats.org/package/2006/metadata/core-properties"/>
    <ds:schemaRef ds:uri="45efddea-2145-44a4-8abf-d1125a9dab07"/>
    <ds:schemaRef ds:uri="http://schemas.microsoft.com/office/2006/documentManagement/types"/>
    <ds:schemaRef ds:uri="http://schemas.microsoft.com/office/infopath/2007/PartnerControls"/>
    <ds:schemaRef ds:uri="http://purl.org/dc/elements/1.1/"/>
    <ds:schemaRef ds:uri="http://schemas.microsoft.com/office/2006/metadata/properties"/>
    <ds:schemaRef ds:uri="dca2e3fc-82f8-439b-9065-30eec8c11e8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1265</Words>
  <Characters>6959</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Tahri Mehdi</dc:creator>
  <cp:lastModifiedBy>Lahcen Abdelali</cp:lastModifiedBy>
  <cp:revision>7</cp:revision>
  <dcterms:created xsi:type="dcterms:W3CDTF">2020-05-27T14:08:00Z</dcterms:created>
  <dcterms:modified xsi:type="dcterms:W3CDTF">2020-05-27T20:52:00Z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2020-03-20T00:00:00Z</vt:filetime>
  </property>
  <property fmtid="{D5CDD505-2E9C-101B-9397-08002B2CF9AE}" pid="3" name="Creator">
    <vt:lpwstr>Microsoft Word</vt:lpwstr>
  </property>
  <property fmtid="{D5CDD505-2E9C-101B-9397-08002B2CF9AE}" pid="4" name="LastSaved">
    <vt:filetime>2020-04-28T00:00:00Z</vt:filetime>
  </property>
  <property fmtid="{D5CDD505-2E9C-101B-9397-08002B2CF9AE}" pid="5" name="MSIP_Label_57649eb2-d218-4f78-b095-f5ab809fe3c0_Enabled">
    <vt:lpwstr>True</vt:lpwstr>
  </property>
  <property fmtid="{D5CDD505-2E9C-101B-9397-08002B2CF9AE}" pid="6" name="MSIP_Label_57649eb2-d218-4f78-b095-f5ab809fe3c0_SiteId">
    <vt:lpwstr>178c1a72-3d3c-40af-baa7-54615303bcdc</vt:lpwstr>
  </property>
  <property fmtid="{D5CDD505-2E9C-101B-9397-08002B2CF9AE}" pid="7" name="MSIP_Label_57649eb2-d218-4f78-b095-f5ab809fe3c0_Owner">
    <vt:lpwstr>ALahcen@Hikma.com</vt:lpwstr>
  </property>
  <property fmtid="{D5CDD505-2E9C-101B-9397-08002B2CF9AE}" pid="8" name="MSIP_Label_57649eb2-d218-4f78-b095-f5ab809fe3c0_SetDate">
    <vt:lpwstr>2020-04-28T12:05:04.8139760Z</vt:lpwstr>
  </property>
  <property fmtid="{D5CDD505-2E9C-101B-9397-08002B2CF9AE}" pid="9" name="MSIP_Label_57649eb2-d218-4f78-b095-f5ab809fe3c0_Name">
    <vt:lpwstr>General</vt:lpwstr>
  </property>
  <property fmtid="{D5CDD505-2E9C-101B-9397-08002B2CF9AE}" pid="10" name="MSIP_Label_57649eb2-d218-4f78-b095-f5ab809fe3c0_Application">
    <vt:lpwstr>Microsoft Azure Information Protection</vt:lpwstr>
  </property>
  <property fmtid="{D5CDD505-2E9C-101B-9397-08002B2CF9AE}" pid="11" name="MSIP_Label_57649eb2-d218-4f78-b095-f5ab809fe3c0_ActionId">
    <vt:lpwstr>74076bd5-baf6-42cb-a936-a9e2e9b03166</vt:lpwstr>
  </property>
  <property fmtid="{D5CDD505-2E9C-101B-9397-08002B2CF9AE}" pid="12" name="MSIP_Label_57649eb2-d218-4f78-b095-f5ab809fe3c0_Extended_MSFT_Method">
    <vt:lpwstr>Automatic</vt:lpwstr>
  </property>
  <property fmtid="{D5CDD505-2E9C-101B-9397-08002B2CF9AE}" pid="13" name="Sensitivity">
    <vt:lpwstr>General</vt:lpwstr>
  </property>
  <property fmtid="{D5CDD505-2E9C-101B-9397-08002B2CF9AE}" pid="14" name="ContentTypeId">
    <vt:lpwstr>0x0101008A4FB94305DAE5488A8E353CA18C014F</vt:lpwstr>
  </property>
</Properties>
</file>