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1B036" w14:textId="2E70A441" w:rsidR="002C1290" w:rsidRPr="00000922" w:rsidRDefault="00216C34" w:rsidP="00CB18B5">
      <w:pPr>
        <w:spacing w:line="274" w:lineRule="auto"/>
        <w:jc w:val="center"/>
        <w:outlineLvl w:val="0"/>
        <w:rPr>
          <w:rFonts w:ascii="Arial Narrow" w:hAnsi="Arial Narrow" w:cs="Arial Narrow"/>
          <w:b/>
          <w:bCs/>
          <w:spacing w:val="12"/>
          <w:sz w:val="32"/>
          <w:szCs w:val="32"/>
        </w:rPr>
      </w:pPr>
      <w:r w:rsidRPr="00216C34">
        <w:rPr>
          <w:noProof/>
        </w:rPr>
        <w:drawing>
          <wp:inline distT="0" distB="0" distL="0" distR="0" wp14:anchorId="615A3512" wp14:editId="450451DE">
            <wp:extent cx="5957570" cy="1280160"/>
            <wp:effectExtent l="0" t="0" r="508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9350" cy="1284840"/>
                    </a:xfrm>
                    <a:prstGeom prst="rect">
                      <a:avLst/>
                    </a:prstGeom>
                    <a:noFill/>
                    <a:ln>
                      <a:noFill/>
                    </a:ln>
                  </pic:spPr>
                </pic:pic>
              </a:graphicData>
            </a:graphic>
          </wp:inline>
        </w:drawing>
      </w:r>
    </w:p>
    <w:p w14:paraId="68D96770" w14:textId="14AF03C5" w:rsidR="004C5BF3" w:rsidRDefault="00D15249" w:rsidP="004C5BF3">
      <w:pPr>
        <w:rPr>
          <w:sz w:val="24"/>
          <w:szCs w:val="24"/>
        </w:rPr>
      </w:pPr>
      <w:r>
        <w:rPr>
          <w:noProof/>
        </w:rPr>
        <mc:AlternateContent>
          <mc:Choice Requires="wps">
            <w:drawing>
              <wp:anchor distT="0" distB="0" distL="114300" distR="114300" simplePos="0" relativeHeight="251657216" behindDoc="0" locked="0" layoutInCell="1" allowOverlap="1" wp14:anchorId="5BDD843B" wp14:editId="2B81F49D">
                <wp:simplePos x="0" y="0"/>
                <wp:positionH relativeFrom="margin">
                  <wp:align>left</wp:align>
                </wp:positionH>
                <wp:positionV relativeFrom="paragraph">
                  <wp:posOffset>50800</wp:posOffset>
                </wp:positionV>
                <wp:extent cx="3256915" cy="3749040"/>
                <wp:effectExtent l="0" t="0" r="635" b="381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6915" cy="3749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5DDCDB" w14:textId="61E5616D" w:rsidR="004C5BF3" w:rsidRPr="00097EE0" w:rsidRDefault="004C5BF3" w:rsidP="001F5B80">
                            <w:pPr>
                              <w:jc w:val="both"/>
                              <w:rPr>
                                <w:rFonts w:asciiTheme="majorBidi" w:hAnsiTheme="majorBidi" w:cstheme="majorBidi"/>
                                <w:spacing w:val="1"/>
                                <w:sz w:val="14"/>
                                <w:szCs w:val="14"/>
                              </w:rPr>
                            </w:pPr>
                            <w:r w:rsidRPr="00097EE0">
                              <w:rPr>
                                <w:rFonts w:asciiTheme="majorBidi" w:hAnsiTheme="majorBidi" w:cstheme="majorBidi"/>
                                <w:spacing w:val="4"/>
                                <w:sz w:val="14"/>
                                <w:szCs w:val="14"/>
                              </w:rPr>
                              <w:t xml:space="preserve">Les actionnaires de la société </w:t>
                            </w:r>
                            <w:r w:rsidRPr="00097EE0">
                              <w:rPr>
                                <w:rFonts w:asciiTheme="majorBidi" w:hAnsiTheme="majorBidi" w:cstheme="majorBidi"/>
                                <w:b/>
                                <w:bCs/>
                                <w:spacing w:val="4"/>
                                <w:sz w:val="14"/>
                                <w:szCs w:val="14"/>
                              </w:rPr>
                              <w:t xml:space="preserve">PROMOPHARM, </w:t>
                            </w:r>
                            <w:r w:rsidRPr="00097EE0">
                              <w:rPr>
                                <w:rFonts w:asciiTheme="majorBidi" w:hAnsiTheme="majorBidi" w:cstheme="majorBidi"/>
                                <w:spacing w:val="4"/>
                                <w:sz w:val="14"/>
                                <w:szCs w:val="14"/>
                              </w:rPr>
                              <w:t xml:space="preserve">société anonyme au capital de </w:t>
                            </w:r>
                            <w:r w:rsidRPr="00097EE0">
                              <w:rPr>
                                <w:rFonts w:asciiTheme="majorBidi" w:hAnsiTheme="majorBidi" w:cstheme="majorBidi"/>
                                <w:spacing w:val="6"/>
                                <w:sz w:val="14"/>
                                <w:szCs w:val="14"/>
                              </w:rPr>
                              <w:t xml:space="preserve">100.000.000,00 dirhams, dont le siège social est à Had-Soualem, rue n° 7 zone </w:t>
                            </w:r>
                            <w:r w:rsidRPr="00097EE0">
                              <w:rPr>
                                <w:rFonts w:asciiTheme="majorBidi" w:hAnsiTheme="majorBidi" w:cstheme="majorBidi"/>
                                <w:spacing w:val="7"/>
                                <w:sz w:val="14"/>
                                <w:szCs w:val="14"/>
                              </w:rPr>
                              <w:t>industrielle du Sahel, immatriculé</w:t>
                            </w:r>
                            <w:r w:rsidR="00285364" w:rsidRPr="00097EE0">
                              <w:rPr>
                                <w:rFonts w:asciiTheme="majorBidi" w:hAnsiTheme="majorBidi" w:cstheme="majorBidi"/>
                                <w:spacing w:val="7"/>
                                <w:sz w:val="14"/>
                                <w:szCs w:val="14"/>
                              </w:rPr>
                              <w:t>e</w:t>
                            </w:r>
                            <w:r w:rsidRPr="00097EE0">
                              <w:rPr>
                                <w:rFonts w:asciiTheme="majorBidi" w:hAnsiTheme="majorBidi" w:cstheme="majorBidi"/>
                                <w:spacing w:val="7"/>
                                <w:sz w:val="14"/>
                                <w:szCs w:val="14"/>
                              </w:rPr>
                              <w:t xml:space="preserve"> au registre du commerce de Berrechid sous le </w:t>
                            </w:r>
                            <w:r w:rsidRPr="00097EE0">
                              <w:rPr>
                                <w:rFonts w:asciiTheme="majorBidi" w:hAnsiTheme="majorBidi" w:cstheme="majorBidi"/>
                                <w:spacing w:val="6"/>
                                <w:sz w:val="14"/>
                                <w:szCs w:val="14"/>
                              </w:rPr>
                              <w:t xml:space="preserve">numéro 1513, sont convoqués en Assemblée Générale Ordinaire qui se tiendra le </w:t>
                            </w:r>
                            <w:r w:rsidR="00534970">
                              <w:rPr>
                                <w:rFonts w:asciiTheme="majorBidi" w:hAnsiTheme="majorBidi" w:cstheme="majorBidi"/>
                                <w:b/>
                                <w:bCs/>
                                <w:spacing w:val="6"/>
                                <w:sz w:val="14"/>
                                <w:szCs w:val="14"/>
                              </w:rPr>
                              <w:t>21 juin 2023</w:t>
                            </w:r>
                            <w:r w:rsidR="005A3347">
                              <w:rPr>
                                <w:rFonts w:asciiTheme="majorBidi" w:hAnsiTheme="majorBidi" w:cstheme="majorBidi"/>
                                <w:b/>
                                <w:bCs/>
                                <w:spacing w:val="6"/>
                                <w:sz w:val="14"/>
                                <w:szCs w:val="14"/>
                              </w:rPr>
                              <w:t xml:space="preserve"> à 10 h </w:t>
                            </w:r>
                            <w:r w:rsidR="005A3347" w:rsidRPr="005A3347">
                              <w:rPr>
                                <w:rFonts w:asciiTheme="majorBidi" w:hAnsiTheme="majorBidi" w:cstheme="majorBidi"/>
                                <w:spacing w:val="6"/>
                                <w:sz w:val="14"/>
                                <w:szCs w:val="14"/>
                              </w:rPr>
                              <w:t xml:space="preserve">au </w:t>
                            </w:r>
                            <w:r w:rsidR="005A3347" w:rsidRPr="00DA4717">
                              <w:rPr>
                                <w:rFonts w:asciiTheme="majorBidi" w:hAnsiTheme="majorBidi" w:cstheme="majorBidi"/>
                                <w:b/>
                                <w:bCs/>
                                <w:spacing w:val="6"/>
                                <w:sz w:val="14"/>
                                <w:szCs w:val="14"/>
                              </w:rPr>
                              <w:t xml:space="preserve">siège </w:t>
                            </w:r>
                            <w:r w:rsidR="0027274B" w:rsidRPr="00DA4717">
                              <w:rPr>
                                <w:rFonts w:asciiTheme="majorBidi" w:hAnsiTheme="majorBidi" w:cstheme="majorBidi"/>
                                <w:b/>
                                <w:bCs/>
                                <w:spacing w:val="6"/>
                                <w:sz w:val="14"/>
                                <w:szCs w:val="14"/>
                              </w:rPr>
                              <w:t>social</w:t>
                            </w:r>
                            <w:r w:rsidR="00DA4717">
                              <w:rPr>
                                <w:rFonts w:asciiTheme="majorBidi" w:hAnsiTheme="majorBidi" w:cstheme="majorBidi"/>
                                <w:b/>
                                <w:bCs/>
                                <w:spacing w:val="2"/>
                                <w:sz w:val="14"/>
                                <w:szCs w:val="14"/>
                              </w:rPr>
                              <w:t xml:space="preserve"> de Promopharm</w:t>
                            </w:r>
                            <w:r w:rsidR="00534970" w:rsidRPr="00DA4717">
                              <w:rPr>
                                <w:rFonts w:asciiTheme="majorBidi" w:hAnsiTheme="majorBidi" w:cstheme="majorBidi"/>
                                <w:b/>
                                <w:bCs/>
                                <w:spacing w:val="2"/>
                                <w:sz w:val="14"/>
                                <w:szCs w:val="14"/>
                              </w:rPr>
                              <w:t xml:space="preserve"> </w:t>
                            </w:r>
                            <w:r w:rsidR="005E5C01" w:rsidRPr="00097EE0">
                              <w:rPr>
                                <w:rFonts w:asciiTheme="majorBidi" w:hAnsiTheme="majorBidi" w:cstheme="majorBidi"/>
                                <w:b/>
                                <w:bCs/>
                                <w:spacing w:val="2"/>
                                <w:sz w:val="14"/>
                                <w:szCs w:val="14"/>
                              </w:rPr>
                              <w:t>,</w:t>
                            </w:r>
                            <w:r w:rsidRPr="00097EE0">
                              <w:rPr>
                                <w:rFonts w:asciiTheme="majorBidi" w:hAnsiTheme="majorBidi" w:cstheme="majorBidi"/>
                                <w:spacing w:val="1"/>
                                <w:sz w:val="14"/>
                                <w:szCs w:val="14"/>
                              </w:rPr>
                              <w:t xml:space="preserve"> à l'effet de délibérer sur l'ordre d</w:t>
                            </w:r>
                            <w:r w:rsidR="00B9643B" w:rsidRPr="00097EE0">
                              <w:rPr>
                                <w:rFonts w:asciiTheme="majorBidi" w:hAnsiTheme="majorBidi" w:cstheme="majorBidi"/>
                                <w:spacing w:val="1"/>
                                <w:sz w:val="14"/>
                                <w:szCs w:val="14"/>
                              </w:rPr>
                              <w:t>u</w:t>
                            </w:r>
                            <w:r w:rsidRPr="00097EE0">
                              <w:rPr>
                                <w:rFonts w:asciiTheme="majorBidi" w:hAnsiTheme="majorBidi" w:cstheme="majorBidi"/>
                                <w:spacing w:val="1"/>
                                <w:sz w:val="14"/>
                                <w:szCs w:val="14"/>
                              </w:rPr>
                              <w:t xml:space="preserve"> jour suivant :</w:t>
                            </w:r>
                          </w:p>
                          <w:p w14:paraId="50EEBAFD" w14:textId="77777777" w:rsidR="004C5BF3" w:rsidRPr="000331E0" w:rsidRDefault="004C5BF3" w:rsidP="001F5B80">
                            <w:pPr>
                              <w:jc w:val="both"/>
                              <w:rPr>
                                <w:rFonts w:ascii="Arial" w:hAnsi="Arial" w:cs="Arial"/>
                                <w:spacing w:val="1"/>
                                <w:sz w:val="14"/>
                                <w:szCs w:val="14"/>
                              </w:rPr>
                            </w:pPr>
                          </w:p>
                          <w:p w14:paraId="57D07547" w14:textId="76E77D97" w:rsidR="0096432E" w:rsidRPr="0027274B" w:rsidRDefault="0096432E" w:rsidP="0096432E">
                            <w:pPr>
                              <w:numPr>
                                <w:ilvl w:val="0"/>
                                <w:numId w:val="3"/>
                              </w:numPr>
                              <w:ind w:right="144"/>
                              <w:jc w:val="both"/>
                              <w:rPr>
                                <w:rFonts w:ascii="Arial" w:eastAsiaTheme="minorHAnsi" w:hAnsi="Arial" w:cs="Arial"/>
                                <w:b/>
                                <w:bCs/>
                                <w:sz w:val="14"/>
                                <w:szCs w:val="14"/>
                                <w:lang w:val="fr-MA" w:eastAsia="en-US"/>
                              </w:rPr>
                            </w:pPr>
                            <w:bookmarkStart w:id="0" w:name="_Hlk100739983"/>
                            <w:r w:rsidRPr="0027274B">
                              <w:rPr>
                                <w:rFonts w:ascii="Arial" w:eastAsiaTheme="minorHAnsi" w:hAnsi="Arial" w:cs="Arial"/>
                                <w:b/>
                                <w:bCs/>
                                <w:sz w:val="14"/>
                                <w:szCs w:val="14"/>
                                <w:lang w:val="fr-MA" w:eastAsia="en-US"/>
                              </w:rPr>
                              <w:t xml:space="preserve">Lecture et approbation du </w:t>
                            </w:r>
                            <w:bookmarkEnd w:id="0"/>
                            <w:r w:rsidRPr="0027274B">
                              <w:rPr>
                                <w:rFonts w:ascii="Arial" w:eastAsiaTheme="minorHAnsi" w:hAnsi="Arial" w:cs="Arial"/>
                                <w:b/>
                                <w:bCs/>
                                <w:sz w:val="14"/>
                                <w:szCs w:val="14"/>
                                <w:u w:val="single"/>
                                <w:lang w:val="fr-MA" w:eastAsia="en-US"/>
                              </w:rPr>
                              <w:t>rapport de gestion</w:t>
                            </w:r>
                            <w:r w:rsidRPr="0027274B">
                              <w:rPr>
                                <w:rFonts w:ascii="Arial" w:eastAsiaTheme="minorHAnsi" w:hAnsi="Arial" w:cs="Arial"/>
                                <w:b/>
                                <w:bCs/>
                                <w:sz w:val="14"/>
                                <w:szCs w:val="14"/>
                                <w:lang w:val="fr-MA" w:eastAsia="en-US"/>
                              </w:rPr>
                              <w:t xml:space="preserve"> du Conseil d'Administration sur les opérations de l'exercice 202</w:t>
                            </w:r>
                            <w:r w:rsidR="00534970" w:rsidRPr="0027274B">
                              <w:rPr>
                                <w:rFonts w:ascii="Arial" w:eastAsiaTheme="minorHAnsi" w:hAnsi="Arial" w:cs="Arial"/>
                                <w:b/>
                                <w:bCs/>
                                <w:sz w:val="14"/>
                                <w:szCs w:val="14"/>
                                <w:lang w:val="fr-MA" w:eastAsia="en-US"/>
                              </w:rPr>
                              <w:t>2</w:t>
                            </w:r>
                            <w:r w:rsidRPr="0027274B">
                              <w:rPr>
                                <w:rFonts w:ascii="Arial" w:eastAsiaTheme="minorHAnsi" w:hAnsi="Arial" w:cs="Arial"/>
                                <w:b/>
                                <w:bCs/>
                                <w:sz w:val="14"/>
                                <w:szCs w:val="14"/>
                                <w:lang w:val="fr-MA" w:eastAsia="en-US"/>
                              </w:rPr>
                              <w:t xml:space="preserve"> ;</w:t>
                            </w:r>
                          </w:p>
                          <w:p w14:paraId="73301A5A" w14:textId="4530475F" w:rsidR="0096432E" w:rsidRPr="0027274B" w:rsidRDefault="0096432E" w:rsidP="0096432E">
                            <w:pPr>
                              <w:numPr>
                                <w:ilvl w:val="0"/>
                                <w:numId w:val="3"/>
                              </w:numPr>
                              <w:ind w:right="144"/>
                              <w:jc w:val="both"/>
                              <w:rPr>
                                <w:rFonts w:ascii="Arial" w:eastAsiaTheme="minorHAnsi" w:hAnsi="Arial" w:cs="Arial"/>
                                <w:b/>
                                <w:bCs/>
                                <w:sz w:val="14"/>
                                <w:szCs w:val="14"/>
                                <w:lang w:val="fr-MA" w:eastAsia="en-US"/>
                              </w:rPr>
                            </w:pPr>
                            <w:r w:rsidRPr="0027274B">
                              <w:rPr>
                                <w:rFonts w:ascii="Arial" w:eastAsiaTheme="minorHAnsi" w:hAnsi="Arial" w:cs="Arial"/>
                                <w:b/>
                                <w:bCs/>
                                <w:sz w:val="14"/>
                                <w:szCs w:val="14"/>
                                <w:lang w:val="fr-MA" w:eastAsia="en-US"/>
                              </w:rPr>
                              <w:t xml:space="preserve">Lecture et approbation du </w:t>
                            </w:r>
                            <w:r w:rsidRPr="0027274B">
                              <w:rPr>
                                <w:rFonts w:ascii="Arial" w:eastAsiaTheme="minorHAnsi" w:hAnsi="Arial" w:cs="Arial"/>
                                <w:b/>
                                <w:bCs/>
                                <w:sz w:val="14"/>
                                <w:szCs w:val="14"/>
                                <w:u w:val="single"/>
                                <w:lang w:val="fr-MA" w:eastAsia="en-US"/>
                              </w:rPr>
                              <w:t>Rapport général</w:t>
                            </w:r>
                            <w:r w:rsidRPr="0027274B">
                              <w:rPr>
                                <w:rFonts w:ascii="Arial" w:eastAsiaTheme="minorHAnsi" w:hAnsi="Arial" w:cs="Arial"/>
                                <w:b/>
                                <w:bCs/>
                                <w:sz w:val="14"/>
                                <w:szCs w:val="14"/>
                                <w:lang w:val="fr-MA" w:eastAsia="en-US"/>
                              </w:rPr>
                              <w:t xml:space="preserve"> des Commissaires aux Comptes sur les comptes de l'exercice </w:t>
                            </w:r>
                            <w:r w:rsidRPr="0027274B">
                              <w:rPr>
                                <w:rFonts w:ascii="Arial" w:eastAsiaTheme="minorHAnsi" w:hAnsi="Arial" w:cs="Arial"/>
                                <w:b/>
                                <w:bCs/>
                                <w:sz w:val="14"/>
                                <w:szCs w:val="14"/>
                                <w:rtl/>
                                <w:lang w:val="fr-MA" w:eastAsia="en-US"/>
                              </w:rPr>
                              <w:t>202</w:t>
                            </w:r>
                            <w:r w:rsidR="00534970" w:rsidRPr="0027274B">
                              <w:rPr>
                                <w:rFonts w:ascii="Arial" w:eastAsiaTheme="minorHAnsi" w:hAnsi="Arial" w:cs="Arial"/>
                                <w:b/>
                                <w:bCs/>
                                <w:sz w:val="14"/>
                                <w:szCs w:val="14"/>
                                <w:lang w:val="fr-MA" w:eastAsia="en-US"/>
                              </w:rPr>
                              <w:t>2</w:t>
                            </w:r>
                            <w:r w:rsidRPr="0027274B">
                              <w:rPr>
                                <w:rFonts w:ascii="Arial" w:eastAsiaTheme="minorHAnsi" w:hAnsi="Arial" w:cs="Arial"/>
                                <w:b/>
                                <w:bCs/>
                                <w:sz w:val="14"/>
                                <w:szCs w:val="14"/>
                                <w:lang w:val="fr-MA" w:eastAsia="en-US"/>
                              </w:rPr>
                              <w:t xml:space="preserve"> ;</w:t>
                            </w:r>
                          </w:p>
                          <w:p w14:paraId="176FEEAD" w14:textId="77777777" w:rsidR="0096432E" w:rsidRPr="0027274B" w:rsidRDefault="0096432E" w:rsidP="00E54C20">
                            <w:pPr>
                              <w:numPr>
                                <w:ilvl w:val="0"/>
                                <w:numId w:val="3"/>
                              </w:numPr>
                              <w:ind w:right="144"/>
                              <w:jc w:val="both"/>
                              <w:rPr>
                                <w:rFonts w:ascii="Arial" w:eastAsiaTheme="minorHAnsi" w:hAnsi="Arial" w:cs="Arial"/>
                                <w:b/>
                                <w:bCs/>
                                <w:sz w:val="14"/>
                                <w:szCs w:val="14"/>
                                <w:lang w:val="fr-MA" w:eastAsia="en-US"/>
                              </w:rPr>
                            </w:pPr>
                            <w:r w:rsidRPr="0027274B">
                              <w:rPr>
                                <w:rFonts w:ascii="Arial" w:eastAsiaTheme="minorHAnsi" w:hAnsi="Arial" w:cs="Arial"/>
                                <w:b/>
                                <w:bCs/>
                                <w:sz w:val="14"/>
                                <w:szCs w:val="14"/>
                                <w:lang w:val="fr-MA" w:eastAsia="en-US"/>
                              </w:rPr>
                              <w:t xml:space="preserve">Lecture et approbation du </w:t>
                            </w:r>
                            <w:r w:rsidRPr="0027274B">
                              <w:rPr>
                                <w:rFonts w:ascii="Arial" w:eastAsiaTheme="minorHAnsi" w:hAnsi="Arial" w:cs="Arial"/>
                                <w:b/>
                                <w:bCs/>
                                <w:sz w:val="14"/>
                                <w:szCs w:val="14"/>
                                <w:u w:val="single"/>
                                <w:lang w:val="fr-MA" w:eastAsia="en-US"/>
                              </w:rPr>
                              <w:t>Rapport spécial</w:t>
                            </w:r>
                            <w:r w:rsidRPr="0027274B">
                              <w:rPr>
                                <w:rFonts w:ascii="Arial" w:eastAsiaTheme="minorHAnsi" w:hAnsi="Arial" w:cs="Arial"/>
                                <w:b/>
                                <w:bCs/>
                                <w:sz w:val="14"/>
                                <w:szCs w:val="14"/>
                                <w:lang w:val="fr-MA" w:eastAsia="en-US"/>
                              </w:rPr>
                              <w:t xml:space="preserve"> des Commissaires aux Comptes sur les conventions réglementées ;</w:t>
                            </w:r>
                          </w:p>
                          <w:p w14:paraId="3C241F9D" w14:textId="77777777" w:rsidR="0096432E" w:rsidRPr="0027274B" w:rsidRDefault="0096432E" w:rsidP="00E54C20">
                            <w:pPr>
                              <w:numPr>
                                <w:ilvl w:val="0"/>
                                <w:numId w:val="3"/>
                              </w:numPr>
                              <w:ind w:right="144"/>
                              <w:jc w:val="both"/>
                              <w:rPr>
                                <w:rFonts w:ascii="Arial" w:eastAsiaTheme="minorHAnsi" w:hAnsi="Arial" w:cs="Arial"/>
                                <w:b/>
                                <w:bCs/>
                                <w:sz w:val="14"/>
                                <w:szCs w:val="14"/>
                                <w:lang w:val="fr-MA" w:eastAsia="en-US"/>
                              </w:rPr>
                            </w:pPr>
                            <w:r w:rsidRPr="0027274B">
                              <w:rPr>
                                <w:rFonts w:ascii="Arial" w:eastAsiaTheme="minorHAnsi" w:hAnsi="Arial" w:cs="Arial"/>
                                <w:b/>
                                <w:bCs/>
                                <w:sz w:val="14"/>
                                <w:szCs w:val="14"/>
                                <w:lang w:val="fr-MA" w:eastAsia="en-US"/>
                              </w:rPr>
                              <w:t xml:space="preserve">Lecture et approbation du </w:t>
                            </w:r>
                            <w:r w:rsidRPr="0027274B">
                              <w:rPr>
                                <w:rFonts w:ascii="Arial" w:eastAsiaTheme="minorHAnsi" w:hAnsi="Arial" w:cs="Arial"/>
                                <w:b/>
                                <w:bCs/>
                                <w:sz w:val="14"/>
                                <w:szCs w:val="14"/>
                                <w:u w:val="single"/>
                                <w:lang w:val="fr-MA" w:eastAsia="en-US"/>
                              </w:rPr>
                              <w:t>Rapport du comité d'audit</w:t>
                            </w:r>
                            <w:r w:rsidRPr="0027274B">
                              <w:rPr>
                                <w:rFonts w:ascii="Arial" w:eastAsiaTheme="minorHAnsi" w:hAnsi="Arial" w:cs="Arial"/>
                                <w:b/>
                                <w:bCs/>
                                <w:sz w:val="14"/>
                                <w:szCs w:val="14"/>
                                <w:lang w:val="fr-MA" w:eastAsia="en-US"/>
                              </w:rPr>
                              <w:t xml:space="preserve"> ;</w:t>
                            </w:r>
                          </w:p>
                          <w:p w14:paraId="50DDAFC9" w14:textId="691DB026" w:rsidR="0096432E" w:rsidRPr="0027274B" w:rsidRDefault="0096432E" w:rsidP="00E54C20">
                            <w:pPr>
                              <w:numPr>
                                <w:ilvl w:val="0"/>
                                <w:numId w:val="3"/>
                              </w:numPr>
                              <w:ind w:right="144"/>
                              <w:jc w:val="both"/>
                              <w:rPr>
                                <w:rFonts w:ascii="Arial" w:eastAsiaTheme="minorHAnsi" w:hAnsi="Arial" w:cs="Arial"/>
                                <w:b/>
                                <w:bCs/>
                                <w:sz w:val="14"/>
                                <w:szCs w:val="14"/>
                                <w:lang w:val="fr-MA" w:eastAsia="en-US"/>
                              </w:rPr>
                            </w:pPr>
                            <w:r w:rsidRPr="0027274B">
                              <w:rPr>
                                <w:rFonts w:ascii="Arial" w:eastAsiaTheme="minorHAnsi" w:hAnsi="Arial" w:cs="Arial"/>
                                <w:b/>
                                <w:bCs/>
                                <w:sz w:val="14"/>
                                <w:szCs w:val="14"/>
                                <w:lang w:val="fr-MA" w:eastAsia="en-US"/>
                              </w:rPr>
                              <w:t>Lecture et approbation des comptes et opérations de l'exercice 202</w:t>
                            </w:r>
                            <w:r w:rsidR="00534970" w:rsidRPr="0027274B">
                              <w:rPr>
                                <w:rFonts w:ascii="Arial" w:eastAsiaTheme="minorHAnsi" w:hAnsi="Arial" w:cs="Arial"/>
                                <w:b/>
                                <w:bCs/>
                                <w:sz w:val="14"/>
                                <w:szCs w:val="14"/>
                                <w:lang w:val="fr-MA" w:eastAsia="en-US"/>
                              </w:rPr>
                              <w:t>2</w:t>
                            </w:r>
                            <w:r w:rsidRPr="0027274B">
                              <w:rPr>
                                <w:rFonts w:ascii="Arial" w:eastAsiaTheme="minorHAnsi" w:hAnsi="Arial" w:cs="Arial"/>
                                <w:b/>
                                <w:bCs/>
                                <w:sz w:val="14"/>
                                <w:szCs w:val="14"/>
                                <w:lang w:val="fr-MA" w:eastAsia="en-US"/>
                              </w:rPr>
                              <w:t xml:space="preserve"> ;</w:t>
                            </w:r>
                          </w:p>
                          <w:p w14:paraId="63ADA57B" w14:textId="68FA64C3" w:rsidR="0096432E" w:rsidRPr="0027274B" w:rsidRDefault="0096432E" w:rsidP="00E54C20">
                            <w:pPr>
                              <w:numPr>
                                <w:ilvl w:val="0"/>
                                <w:numId w:val="3"/>
                              </w:numPr>
                              <w:ind w:right="144"/>
                              <w:jc w:val="both"/>
                              <w:rPr>
                                <w:rFonts w:ascii="Arial" w:eastAsiaTheme="minorHAnsi" w:hAnsi="Arial" w:cs="Arial"/>
                                <w:b/>
                                <w:bCs/>
                                <w:sz w:val="14"/>
                                <w:szCs w:val="14"/>
                                <w:lang w:val="fr-MA" w:eastAsia="en-US"/>
                              </w:rPr>
                            </w:pPr>
                            <w:r w:rsidRPr="0027274B">
                              <w:rPr>
                                <w:rFonts w:ascii="Arial" w:eastAsiaTheme="minorHAnsi" w:hAnsi="Arial" w:cs="Arial"/>
                                <w:b/>
                                <w:bCs/>
                                <w:sz w:val="14"/>
                                <w:szCs w:val="14"/>
                                <w:lang w:val="fr-MA" w:eastAsia="en-US"/>
                              </w:rPr>
                              <w:t>Quitus aux Administrateurs et Commissaires aux Comptes ;</w:t>
                            </w:r>
                          </w:p>
                          <w:p w14:paraId="68F870F1" w14:textId="6AEE2CA2" w:rsidR="00A16507" w:rsidRPr="0027274B" w:rsidRDefault="00A16507" w:rsidP="00E54C20">
                            <w:pPr>
                              <w:pStyle w:val="Paragraphedeliste"/>
                              <w:numPr>
                                <w:ilvl w:val="0"/>
                                <w:numId w:val="3"/>
                              </w:numPr>
                              <w:spacing w:line="240" w:lineRule="auto"/>
                              <w:rPr>
                                <w:rFonts w:cs="Arial"/>
                                <w:b/>
                                <w:bCs/>
                                <w:sz w:val="14"/>
                                <w:szCs w:val="14"/>
                                <w:lang w:val="fr-MA"/>
                              </w:rPr>
                            </w:pPr>
                            <w:r w:rsidRPr="0027274B">
                              <w:rPr>
                                <w:rFonts w:cs="Arial"/>
                                <w:b/>
                                <w:bCs/>
                                <w:sz w:val="14"/>
                                <w:szCs w:val="14"/>
                                <w:lang w:val="fr-MA"/>
                              </w:rPr>
                              <w:t xml:space="preserve">Affectation du résultat de l'exercice </w:t>
                            </w:r>
                            <w:r w:rsidR="00E54C20" w:rsidRPr="0027274B">
                              <w:rPr>
                                <w:rFonts w:cs="Arial"/>
                                <w:b/>
                                <w:bCs/>
                                <w:sz w:val="14"/>
                                <w:szCs w:val="14"/>
                                <w:lang w:val="fr-MA"/>
                              </w:rPr>
                              <w:t>202</w:t>
                            </w:r>
                            <w:r w:rsidR="00953CCE" w:rsidRPr="0027274B">
                              <w:rPr>
                                <w:rFonts w:cs="Arial"/>
                                <w:b/>
                                <w:bCs/>
                                <w:sz w:val="14"/>
                                <w:szCs w:val="14"/>
                                <w:lang w:val="fr-MA"/>
                              </w:rPr>
                              <w:t>2</w:t>
                            </w:r>
                            <w:r w:rsidR="00E54C20" w:rsidRPr="0027274B">
                              <w:rPr>
                                <w:rFonts w:cs="Arial"/>
                                <w:b/>
                                <w:bCs/>
                                <w:sz w:val="14"/>
                                <w:szCs w:val="14"/>
                                <w:lang w:val="fr-MA"/>
                              </w:rPr>
                              <w:t xml:space="preserve"> ;</w:t>
                            </w:r>
                          </w:p>
                          <w:p w14:paraId="07520787" w14:textId="4C42F811" w:rsidR="00E54C20" w:rsidRPr="0027274B" w:rsidRDefault="00E54C20" w:rsidP="00E54C20">
                            <w:pPr>
                              <w:pStyle w:val="Paragraphedeliste"/>
                              <w:numPr>
                                <w:ilvl w:val="0"/>
                                <w:numId w:val="3"/>
                              </w:numPr>
                              <w:spacing w:after="0" w:line="240" w:lineRule="auto"/>
                              <w:rPr>
                                <w:rFonts w:cs="Arial"/>
                                <w:b/>
                                <w:bCs/>
                                <w:sz w:val="14"/>
                                <w:szCs w:val="14"/>
                                <w:lang w:val="fr-MA"/>
                              </w:rPr>
                            </w:pPr>
                            <w:r w:rsidRPr="0027274B">
                              <w:rPr>
                                <w:rFonts w:cs="Arial"/>
                                <w:b/>
                                <w:bCs/>
                                <w:sz w:val="14"/>
                                <w:szCs w:val="14"/>
                                <w:lang w:val="fr-MA"/>
                              </w:rPr>
                              <w:t>Fixation des jetons de présence ;</w:t>
                            </w:r>
                          </w:p>
                          <w:p w14:paraId="3BE161AE" w14:textId="77777777" w:rsidR="0096432E" w:rsidRPr="0027274B" w:rsidRDefault="0096432E" w:rsidP="0096432E">
                            <w:pPr>
                              <w:numPr>
                                <w:ilvl w:val="0"/>
                                <w:numId w:val="3"/>
                              </w:numPr>
                              <w:ind w:right="144"/>
                              <w:jc w:val="both"/>
                              <w:rPr>
                                <w:rFonts w:ascii="Arial" w:eastAsiaTheme="minorHAnsi" w:hAnsi="Arial" w:cs="Arial"/>
                                <w:b/>
                                <w:bCs/>
                                <w:sz w:val="14"/>
                                <w:szCs w:val="14"/>
                                <w:lang w:val="en-GB" w:eastAsia="en-US"/>
                              </w:rPr>
                            </w:pPr>
                            <w:r w:rsidRPr="0027274B">
                              <w:rPr>
                                <w:rFonts w:ascii="Arial" w:eastAsiaTheme="minorHAnsi" w:hAnsi="Arial" w:cs="Arial"/>
                                <w:b/>
                                <w:bCs/>
                                <w:sz w:val="14"/>
                                <w:szCs w:val="14"/>
                                <w:lang w:val="en-GB" w:eastAsia="en-US"/>
                              </w:rPr>
                              <w:t>Pouvoir pour formalités légales.</w:t>
                            </w:r>
                          </w:p>
                          <w:p w14:paraId="7B5746BF" w14:textId="0F07BC23" w:rsidR="00C67C6A" w:rsidRDefault="00C67C6A" w:rsidP="00C67C6A">
                            <w:pPr>
                              <w:ind w:right="144"/>
                              <w:jc w:val="both"/>
                              <w:rPr>
                                <w:rFonts w:cs="Arial"/>
                                <w:sz w:val="14"/>
                                <w:szCs w:val="14"/>
                              </w:rPr>
                            </w:pPr>
                          </w:p>
                          <w:p w14:paraId="36C94216" w14:textId="40B4BBFB" w:rsidR="00F566C0" w:rsidRDefault="009253E9" w:rsidP="00C67C6A">
                            <w:pPr>
                              <w:ind w:right="144"/>
                              <w:jc w:val="both"/>
                              <w:rPr>
                                <w:rFonts w:cs="Arial"/>
                                <w:sz w:val="14"/>
                                <w:szCs w:val="14"/>
                              </w:rPr>
                            </w:pPr>
                            <w:r>
                              <w:rPr>
                                <w:rFonts w:cs="Arial"/>
                                <w:sz w:val="14"/>
                                <w:szCs w:val="14"/>
                              </w:rPr>
                              <w:t>Tout changement concernant l</w:t>
                            </w:r>
                            <w:r w:rsidR="00F566C0" w:rsidRPr="00F566C0">
                              <w:rPr>
                                <w:rFonts w:cs="Arial"/>
                                <w:sz w:val="14"/>
                                <w:szCs w:val="14"/>
                              </w:rPr>
                              <w:t>e</w:t>
                            </w:r>
                            <w:r w:rsidR="008B5F9A">
                              <w:rPr>
                                <w:rFonts w:cs="Arial"/>
                                <w:sz w:val="14"/>
                                <w:szCs w:val="14"/>
                              </w:rPr>
                              <w:t>s modalités (</w:t>
                            </w:r>
                            <w:r w:rsidR="00F566C0">
                              <w:rPr>
                                <w:rFonts w:cs="Arial"/>
                                <w:sz w:val="14"/>
                                <w:szCs w:val="14"/>
                              </w:rPr>
                              <w:t>lieu</w:t>
                            </w:r>
                            <w:r w:rsidR="006C5CF5">
                              <w:rPr>
                                <w:rFonts w:cs="Arial"/>
                                <w:sz w:val="14"/>
                                <w:szCs w:val="14"/>
                              </w:rPr>
                              <w:t xml:space="preserve"> et l'heure</w:t>
                            </w:r>
                            <w:r w:rsidR="008B5F9A">
                              <w:rPr>
                                <w:rFonts w:cs="Arial"/>
                                <w:sz w:val="14"/>
                                <w:szCs w:val="14"/>
                              </w:rPr>
                              <w:t>)</w:t>
                            </w:r>
                            <w:r w:rsidR="00F566C0">
                              <w:rPr>
                                <w:rFonts w:cs="Arial"/>
                                <w:sz w:val="14"/>
                                <w:szCs w:val="14"/>
                              </w:rPr>
                              <w:t xml:space="preserve"> de tenue de</w:t>
                            </w:r>
                            <w:r w:rsidR="00F566C0" w:rsidRPr="00F566C0">
                              <w:rPr>
                                <w:rFonts w:cs="Arial"/>
                                <w:sz w:val="14"/>
                                <w:szCs w:val="14"/>
                              </w:rPr>
                              <w:t xml:space="preserve"> ladite A</w:t>
                            </w:r>
                            <w:r w:rsidR="008B5F9A">
                              <w:rPr>
                                <w:rFonts w:cs="Arial"/>
                                <w:sz w:val="14"/>
                                <w:szCs w:val="14"/>
                              </w:rPr>
                              <w:t xml:space="preserve">ssemblée </w:t>
                            </w:r>
                            <w:r w:rsidR="008B5F9A" w:rsidRPr="00F566C0">
                              <w:rPr>
                                <w:rFonts w:cs="Arial"/>
                                <w:sz w:val="14"/>
                                <w:szCs w:val="14"/>
                              </w:rPr>
                              <w:t>G</w:t>
                            </w:r>
                            <w:r w:rsidR="008B5F9A">
                              <w:rPr>
                                <w:rFonts w:cs="Arial"/>
                                <w:sz w:val="14"/>
                                <w:szCs w:val="14"/>
                              </w:rPr>
                              <w:t xml:space="preserve">énérale </w:t>
                            </w:r>
                            <w:r w:rsidR="00F566C0" w:rsidRPr="00F566C0">
                              <w:rPr>
                                <w:rFonts w:cs="Arial"/>
                                <w:sz w:val="14"/>
                                <w:szCs w:val="14"/>
                              </w:rPr>
                              <w:t>O</w:t>
                            </w:r>
                            <w:r w:rsidR="008B5F9A">
                              <w:rPr>
                                <w:rFonts w:cs="Arial"/>
                                <w:sz w:val="14"/>
                                <w:szCs w:val="14"/>
                              </w:rPr>
                              <w:t>rdinaire</w:t>
                            </w:r>
                            <w:r w:rsidR="00F566C0" w:rsidRPr="00F566C0">
                              <w:rPr>
                                <w:rFonts w:cs="Arial"/>
                                <w:sz w:val="14"/>
                                <w:szCs w:val="14"/>
                              </w:rPr>
                              <w:t xml:space="preserve"> ser</w:t>
                            </w:r>
                            <w:r w:rsidR="006C5CF5">
                              <w:rPr>
                                <w:rFonts w:cs="Arial"/>
                                <w:sz w:val="14"/>
                                <w:szCs w:val="14"/>
                              </w:rPr>
                              <w:t>ont</w:t>
                            </w:r>
                            <w:r w:rsidR="00F566C0" w:rsidRPr="00F566C0">
                              <w:rPr>
                                <w:rFonts w:cs="Arial"/>
                                <w:sz w:val="14"/>
                                <w:szCs w:val="14"/>
                              </w:rPr>
                              <w:t xml:space="preserve"> précisé</w:t>
                            </w:r>
                            <w:r w:rsidR="006C5CF5">
                              <w:rPr>
                                <w:rFonts w:cs="Arial"/>
                                <w:sz w:val="14"/>
                                <w:szCs w:val="14"/>
                              </w:rPr>
                              <w:t>s</w:t>
                            </w:r>
                            <w:r w:rsidR="00F566C0" w:rsidRPr="00F566C0">
                              <w:rPr>
                                <w:rFonts w:cs="Arial"/>
                                <w:sz w:val="14"/>
                                <w:szCs w:val="14"/>
                              </w:rPr>
                              <w:t xml:space="preserve"> dans un communiqué spécial qui sera publié </w:t>
                            </w:r>
                            <w:r w:rsidR="006C5CF5">
                              <w:rPr>
                                <w:rFonts w:cs="Arial"/>
                                <w:sz w:val="14"/>
                                <w:szCs w:val="14"/>
                              </w:rPr>
                              <w:t>dans</w:t>
                            </w:r>
                            <w:r w:rsidR="00F566C0" w:rsidRPr="00F566C0">
                              <w:rPr>
                                <w:rFonts w:cs="Arial"/>
                                <w:sz w:val="14"/>
                                <w:szCs w:val="14"/>
                              </w:rPr>
                              <w:t xml:space="preserve"> un journal d’annonces légales, et aussi sur le site </w:t>
                            </w:r>
                            <w:r w:rsidR="004C5888">
                              <w:rPr>
                                <w:rFonts w:cs="Arial"/>
                                <w:sz w:val="14"/>
                                <w:szCs w:val="14"/>
                              </w:rPr>
                              <w:t>w</w:t>
                            </w:r>
                            <w:r w:rsidR="00F566C0" w:rsidRPr="00F566C0">
                              <w:rPr>
                                <w:rFonts w:cs="Arial"/>
                                <w:sz w:val="14"/>
                                <w:szCs w:val="14"/>
                              </w:rPr>
                              <w:t xml:space="preserve">eb institutionnel de </w:t>
                            </w:r>
                            <w:r w:rsidR="00B20909" w:rsidRPr="00B20909">
                              <w:rPr>
                                <w:rFonts w:ascii="Arial Narrow" w:hAnsi="Arial Narrow" w:cs="Arial Narrow"/>
                                <w:b/>
                                <w:bCs/>
                                <w:spacing w:val="4"/>
                                <w:sz w:val="14"/>
                                <w:szCs w:val="14"/>
                              </w:rPr>
                              <w:t>PROMOPHARM</w:t>
                            </w:r>
                            <w:r w:rsidR="008B5F9A">
                              <w:rPr>
                                <w:rFonts w:ascii="Arial Narrow" w:hAnsi="Arial Narrow" w:cs="Arial Narrow"/>
                                <w:spacing w:val="4"/>
                                <w:sz w:val="14"/>
                                <w:szCs w:val="14"/>
                              </w:rPr>
                              <w:t>.</w:t>
                            </w:r>
                          </w:p>
                          <w:p w14:paraId="0DD523C7" w14:textId="77777777" w:rsidR="00F42293" w:rsidRDefault="00F42293" w:rsidP="00C67C6A">
                            <w:pPr>
                              <w:ind w:right="144"/>
                              <w:jc w:val="both"/>
                              <w:rPr>
                                <w:rFonts w:cs="Arial"/>
                                <w:sz w:val="14"/>
                                <w:szCs w:val="14"/>
                              </w:rPr>
                            </w:pPr>
                          </w:p>
                          <w:p w14:paraId="594C9A37" w14:textId="46AB99D1" w:rsidR="008D225C" w:rsidRPr="00BB2F8C" w:rsidRDefault="008D225C" w:rsidP="008D225C">
                            <w:pPr>
                              <w:jc w:val="both"/>
                              <w:rPr>
                                <w:b/>
                                <w:bCs/>
                                <w:sz w:val="16"/>
                                <w:szCs w:val="16"/>
                                <w:u w:val="single"/>
                              </w:rPr>
                            </w:pPr>
                            <w:r>
                              <w:rPr>
                                <w:b/>
                                <w:bCs/>
                                <w:sz w:val="16"/>
                                <w:szCs w:val="16"/>
                                <w:highlight w:val="red"/>
                                <w:u w:val="single"/>
                              </w:rPr>
                              <w:t>Modalités de participation</w:t>
                            </w:r>
                            <w:r w:rsidRPr="00BB2F8C">
                              <w:rPr>
                                <w:b/>
                                <w:bCs/>
                                <w:sz w:val="16"/>
                                <w:szCs w:val="16"/>
                                <w:highlight w:val="red"/>
                                <w:u w:val="single"/>
                              </w:rPr>
                              <w:t> :</w:t>
                            </w:r>
                          </w:p>
                          <w:p w14:paraId="7D28F66B" w14:textId="7872A8DF" w:rsidR="00C67C6A" w:rsidRPr="00097EE0" w:rsidRDefault="00C67C6A" w:rsidP="00C67C6A">
                            <w:pPr>
                              <w:jc w:val="both"/>
                              <w:rPr>
                                <w:rFonts w:asciiTheme="majorBidi" w:hAnsiTheme="majorBidi" w:cstheme="majorBidi"/>
                                <w:sz w:val="14"/>
                                <w:szCs w:val="14"/>
                              </w:rPr>
                            </w:pPr>
                            <w:r w:rsidRPr="00097EE0">
                              <w:rPr>
                                <w:rFonts w:asciiTheme="majorBidi" w:hAnsiTheme="majorBidi" w:cstheme="majorBidi"/>
                                <w:spacing w:val="-1"/>
                                <w:sz w:val="14"/>
                                <w:szCs w:val="14"/>
                              </w:rPr>
                              <w:t xml:space="preserve">Les documents dont la loi prescrit la communication aux actionnaires seront téléchargeables sur le site de la société : </w:t>
                            </w:r>
                            <w:hyperlink r:id="rId11" w:history="1">
                              <w:r w:rsidRPr="00097EE0">
                                <w:rPr>
                                  <w:rStyle w:val="Lienhypertexte"/>
                                  <w:rFonts w:asciiTheme="majorBidi" w:hAnsiTheme="majorBidi" w:cstheme="majorBidi"/>
                                  <w:spacing w:val="-1"/>
                                  <w:sz w:val="14"/>
                                  <w:szCs w:val="14"/>
                                </w:rPr>
                                <w:t>www.promopharm.co.ma</w:t>
                              </w:r>
                            </w:hyperlink>
                            <w:r w:rsidRPr="00097EE0">
                              <w:rPr>
                                <w:rFonts w:asciiTheme="majorBidi" w:hAnsiTheme="majorBidi" w:cstheme="majorBidi"/>
                                <w:spacing w:val="-1"/>
                                <w:sz w:val="14"/>
                                <w:szCs w:val="14"/>
                                <w:u w:val="single"/>
                              </w:rPr>
                              <w:t xml:space="preserve"> </w:t>
                            </w:r>
                            <w:r w:rsidR="00D15249" w:rsidRPr="00097EE0">
                              <w:rPr>
                                <w:rFonts w:asciiTheme="majorBidi" w:hAnsiTheme="majorBidi" w:cstheme="majorBidi"/>
                                <w:sz w:val="14"/>
                                <w:szCs w:val="14"/>
                              </w:rPr>
                              <w:t>.</w:t>
                            </w:r>
                          </w:p>
                          <w:p w14:paraId="41A35E34" w14:textId="47A9BBE9" w:rsidR="00097EE0" w:rsidRDefault="00C67C6A" w:rsidP="00097EE0">
                            <w:pPr>
                              <w:jc w:val="both"/>
                              <w:rPr>
                                <w:rFonts w:asciiTheme="majorBidi" w:hAnsiTheme="majorBidi" w:cstheme="majorBidi"/>
                                <w:sz w:val="14"/>
                                <w:szCs w:val="14"/>
                              </w:rPr>
                            </w:pPr>
                            <w:r w:rsidRPr="00097EE0">
                              <w:rPr>
                                <w:rFonts w:asciiTheme="majorBidi" w:hAnsiTheme="majorBidi" w:cstheme="majorBidi"/>
                                <w:sz w:val="14"/>
                                <w:szCs w:val="14"/>
                              </w:rPr>
                              <w:t xml:space="preserve">Les actionnaires trouveront ci-dessous le projet de résolutions proposées à cette Assemblée </w:t>
                            </w:r>
                            <w:r w:rsidRPr="00097EE0">
                              <w:rPr>
                                <w:rFonts w:asciiTheme="majorBidi" w:hAnsiTheme="majorBidi" w:cstheme="majorBidi"/>
                                <w:spacing w:val="-1"/>
                                <w:sz w:val="14"/>
                                <w:szCs w:val="14"/>
                              </w:rPr>
                              <w:t>Générale Ordinaire</w:t>
                            </w:r>
                            <w:r w:rsidRPr="00097EE0">
                              <w:rPr>
                                <w:rFonts w:asciiTheme="majorBidi" w:hAnsiTheme="majorBidi" w:cstheme="majorBidi"/>
                                <w:sz w:val="14"/>
                                <w:szCs w:val="14"/>
                              </w:rPr>
                              <w:t>.</w:t>
                            </w:r>
                          </w:p>
                          <w:p w14:paraId="559AC192" w14:textId="77777777" w:rsidR="00097EE0" w:rsidRPr="00097EE0" w:rsidRDefault="00097EE0" w:rsidP="00097EE0">
                            <w:pPr>
                              <w:jc w:val="both"/>
                              <w:rPr>
                                <w:rFonts w:asciiTheme="majorBidi" w:hAnsiTheme="majorBidi" w:cstheme="majorBidi"/>
                                <w:sz w:val="14"/>
                                <w:szCs w:val="14"/>
                              </w:rPr>
                            </w:pPr>
                          </w:p>
                          <w:p w14:paraId="6424490C" w14:textId="296E238C" w:rsidR="00F6502D" w:rsidRPr="00097EE0" w:rsidRDefault="00F6502D" w:rsidP="00C67C6A">
                            <w:pPr>
                              <w:jc w:val="both"/>
                              <w:rPr>
                                <w:rFonts w:asciiTheme="majorBidi" w:hAnsiTheme="majorBidi" w:cstheme="majorBidi"/>
                                <w:sz w:val="14"/>
                                <w:szCs w:val="14"/>
                              </w:rPr>
                            </w:pPr>
                            <w:r w:rsidRPr="00097EE0">
                              <w:rPr>
                                <w:rFonts w:asciiTheme="majorBidi" w:hAnsiTheme="majorBidi" w:cstheme="majorBidi"/>
                                <w:spacing w:val="-1"/>
                                <w:sz w:val="14"/>
                                <w:szCs w:val="14"/>
                              </w:rPr>
                              <w:t xml:space="preserve">Tout actionnaire, quel que soit le nombre d’actions qu’il possède, peut participer à cette Assemblée Générale sur simple justification de </w:t>
                            </w:r>
                            <w:r w:rsidRPr="00097EE0">
                              <w:rPr>
                                <w:rFonts w:asciiTheme="majorBidi" w:hAnsiTheme="majorBidi" w:cstheme="majorBidi"/>
                                <w:b/>
                                <w:bCs/>
                                <w:spacing w:val="-1"/>
                                <w:sz w:val="14"/>
                                <w:szCs w:val="14"/>
                                <w:u w:val="single"/>
                              </w:rPr>
                              <w:t xml:space="preserve">son identité </w:t>
                            </w:r>
                            <w:r w:rsidRPr="00097EE0">
                              <w:rPr>
                                <w:rFonts w:asciiTheme="majorBidi" w:hAnsiTheme="majorBidi" w:cstheme="majorBidi"/>
                                <w:spacing w:val="-1"/>
                                <w:sz w:val="14"/>
                                <w:szCs w:val="14"/>
                              </w:rPr>
                              <w:t xml:space="preserve">et </w:t>
                            </w:r>
                            <w:r w:rsidRPr="00097EE0">
                              <w:rPr>
                                <w:rFonts w:asciiTheme="majorBidi" w:hAnsiTheme="majorBidi" w:cstheme="majorBidi"/>
                                <w:b/>
                                <w:bCs/>
                                <w:spacing w:val="-1"/>
                                <w:sz w:val="14"/>
                                <w:szCs w:val="14"/>
                                <w:u w:val="single"/>
                              </w:rPr>
                              <w:t>de la propriété de ses actions</w:t>
                            </w:r>
                            <w:r w:rsidRPr="00097EE0">
                              <w:rPr>
                                <w:rFonts w:asciiTheme="majorBidi" w:hAnsiTheme="majorBidi" w:cstheme="majorBidi"/>
                                <w:spacing w:val="-1"/>
                                <w:sz w:val="14"/>
                                <w:szCs w:val="14"/>
                              </w:rPr>
                              <w:t>.</w:t>
                            </w:r>
                          </w:p>
                          <w:p w14:paraId="1E9A0581" w14:textId="77777777" w:rsidR="009920B9" w:rsidRPr="000331E0" w:rsidRDefault="009920B9" w:rsidP="00C67C6A">
                            <w:pPr>
                              <w:jc w:val="both"/>
                              <w:rPr>
                                <w:rFonts w:ascii="Arial" w:hAnsi="Arial" w:cs="Arial"/>
                                <w:sz w:val="14"/>
                                <w:szCs w:val="14"/>
                              </w:rPr>
                            </w:pPr>
                          </w:p>
                          <w:p w14:paraId="60CD11D9" w14:textId="77777777" w:rsidR="00C67C6A" w:rsidRPr="00C67C6A" w:rsidRDefault="00C67C6A" w:rsidP="00C67C6A">
                            <w:pPr>
                              <w:ind w:right="144"/>
                              <w:jc w:val="both"/>
                              <w:rPr>
                                <w:rFonts w:cs="Arial"/>
                                <w:sz w:val="14"/>
                                <w:szCs w:val="14"/>
                              </w:rPr>
                            </w:pPr>
                          </w:p>
                        </w:txbxContent>
                      </wps:txbx>
                      <wps:bodyPr rot="0" vert="horz" wrap="square" lIns="91440" tIns="72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DD843B" id="Rectangle 5" o:spid="_x0000_s1026" style="position:absolute;margin-left:0;margin-top:4pt;width:256.45pt;height:295.2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" stroked="f">
                <v:textbox inset=",2mm">
                  <w:txbxContent>
                    <w:p w14:paraId="695DDCDB" w14:textId="61E5616D" w:rsidR="004C5BF3" w:rsidRPr="00097EE0" w:rsidRDefault="004C5BF3" w:rsidP="001F5B80">
                      <w:pPr>
                        <w:jc w:val="both"/>
                        <w:rPr>
                          <w:rFonts w:asciiTheme="majorBidi" w:hAnsiTheme="majorBidi" w:cstheme="majorBidi"/>
                          <w:spacing w:val="1"/>
                          <w:sz w:val="14"/>
                          <w:szCs w:val="14"/>
                        </w:rPr>
                      </w:pPr>
                      <w:r w:rsidRPr="00097EE0">
                        <w:rPr>
                          <w:rFonts w:asciiTheme="majorBidi" w:hAnsiTheme="majorBidi" w:cstheme="majorBidi"/>
                          <w:spacing w:val="4"/>
                          <w:sz w:val="14"/>
                          <w:szCs w:val="14"/>
                        </w:rPr>
                        <w:t xml:space="preserve">Les actionnaires de la société </w:t>
                      </w:r>
                      <w:r w:rsidRPr="00097EE0">
                        <w:rPr>
                          <w:rFonts w:asciiTheme="majorBidi" w:hAnsiTheme="majorBidi" w:cstheme="majorBidi"/>
                          <w:b/>
                          <w:bCs/>
                          <w:spacing w:val="4"/>
                          <w:sz w:val="14"/>
                          <w:szCs w:val="14"/>
                        </w:rPr>
                        <w:t xml:space="preserve">PROMOPHARM, </w:t>
                      </w:r>
                      <w:r w:rsidRPr="00097EE0">
                        <w:rPr>
                          <w:rFonts w:asciiTheme="majorBidi" w:hAnsiTheme="majorBidi" w:cstheme="majorBidi"/>
                          <w:spacing w:val="4"/>
                          <w:sz w:val="14"/>
                          <w:szCs w:val="14"/>
                        </w:rPr>
                        <w:t xml:space="preserve">société anonyme au capital de </w:t>
                      </w:r>
                      <w:r w:rsidRPr="00097EE0">
                        <w:rPr>
                          <w:rFonts w:asciiTheme="majorBidi" w:hAnsiTheme="majorBidi" w:cstheme="majorBidi"/>
                          <w:spacing w:val="6"/>
                          <w:sz w:val="14"/>
                          <w:szCs w:val="14"/>
                        </w:rPr>
                        <w:t xml:space="preserve">100.000.000,00 dirhams, dont le siège social est à Had-Soualem, rue n° 7 zone </w:t>
                      </w:r>
                      <w:r w:rsidRPr="00097EE0">
                        <w:rPr>
                          <w:rFonts w:asciiTheme="majorBidi" w:hAnsiTheme="majorBidi" w:cstheme="majorBidi"/>
                          <w:spacing w:val="7"/>
                          <w:sz w:val="14"/>
                          <w:szCs w:val="14"/>
                        </w:rPr>
                        <w:t>industrielle du Sahel, immatriculé</w:t>
                      </w:r>
                      <w:r w:rsidR="00285364" w:rsidRPr="00097EE0">
                        <w:rPr>
                          <w:rFonts w:asciiTheme="majorBidi" w:hAnsiTheme="majorBidi" w:cstheme="majorBidi"/>
                          <w:spacing w:val="7"/>
                          <w:sz w:val="14"/>
                          <w:szCs w:val="14"/>
                        </w:rPr>
                        <w:t>e</w:t>
                      </w:r>
                      <w:r w:rsidRPr="00097EE0">
                        <w:rPr>
                          <w:rFonts w:asciiTheme="majorBidi" w:hAnsiTheme="majorBidi" w:cstheme="majorBidi"/>
                          <w:spacing w:val="7"/>
                          <w:sz w:val="14"/>
                          <w:szCs w:val="14"/>
                        </w:rPr>
                        <w:t xml:space="preserve"> au registre du commerce de Berrechid sous le </w:t>
                      </w:r>
                      <w:r w:rsidRPr="00097EE0">
                        <w:rPr>
                          <w:rFonts w:asciiTheme="majorBidi" w:hAnsiTheme="majorBidi" w:cstheme="majorBidi"/>
                          <w:spacing w:val="6"/>
                          <w:sz w:val="14"/>
                          <w:szCs w:val="14"/>
                        </w:rPr>
                        <w:t xml:space="preserve">numéro 1513, sont convoqués en Assemblée Générale Ordinaire qui se tiendra le </w:t>
                      </w:r>
                      <w:r w:rsidR="00534970">
                        <w:rPr>
                          <w:rFonts w:asciiTheme="majorBidi" w:hAnsiTheme="majorBidi" w:cstheme="majorBidi"/>
                          <w:b/>
                          <w:bCs/>
                          <w:spacing w:val="6"/>
                          <w:sz w:val="14"/>
                          <w:szCs w:val="14"/>
                        </w:rPr>
                        <w:t>21 juin 2023</w:t>
                      </w:r>
                      <w:r w:rsidR="005A3347">
                        <w:rPr>
                          <w:rFonts w:asciiTheme="majorBidi" w:hAnsiTheme="majorBidi" w:cstheme="majorBidi"/>
                          <w:b/>
                          <w:bCs/>
                          <w:spacing w:val="6"/>
                          <w:sz w:val="14"/>
                          <w:szCs w:val="14"/>
                        </w:rPr>
                        <w:t xml:space="preserve"> à 10 h </w:t>
                      </w:r>
                      <w:r w:rsidR="005A3347" w:rsidRPr="005A3347">
                        <w:rPr>
                          <w:rFonts w:asciiTheme="majorBidi" w:hAnsiTheme="majorBidi" w:cstheme="majorBidi"/>
                          <w:spacing w:val="6"/>
                          <w:sz w:val="14"/>
                          <w:szCs w:val="14"/>
                        </w:rPr>
                        <w:t xml:space="preserve">au </w:t>
                      </w:r>
                      <w:r w:rsidR="005A3347" w:rsidRPr="00DA4717">
                        <w:rPr>
                          <w:rFonts w:asciiTheme="majorBidi" w:hAnsiTheme="majorBidi" w:cstheme="majorBidi"/>
                          <w:b/>
                          <w:bCs/>
                          <w:spacing w:val="6"/>
                          <w:sz w:val="14"/>
                          <w:szCs w:val="14"/>
                        </w:rPr>
                        <w:t xml:space="preserve">siège </w:t>
                      </w:r>
                      <w:r w:rsidR="0027274B" w:rsidRPr="00DA4717">
                        <w:rPr>
                          <w:rFonts w:asciiTheme="majorBidi" w:hAnsiTheme="majorBidi" w:cstheme="majorBidi"/>
                          <w:b/>
                          <w:bCs/>
                          <w:spacing w:val="6"/>
                          <w:sz w:val="14"/>
                          <w:szCs w:val="14"/>
                        </w:rPr>
                        <w:t>social</w:t>
                      </w:r>
                      <w:r w:rsidR="00DA4717">
                        <w:rPr>
                          <w:rFonts w:asciiTheme="majorBidi" w:hAnsiTheme="majorBidi" w:cstheme="majorBidi"/>
                          <w:b/>
                          <w:bCs/>
                          <w:spacing w:val="2"/>
                          <w:sz w:val="14"/>
                          <w:szCs w:val="14"/>
                        </w:rPr>
                        <w:t xml:space="preserve"> de Promopharm</w:t>
                      </w:r>
                      <w:r w:rsidR="00534970" w:rsidRPr="00DA4717">
                        <w:rPr>
                          <w:rFonts w:asciiTheme="majorBidi" w:hAnsiTheme="majorBidi" w:cstheme="majorBidi"/>
                          <w:b/>
                          <w:bCs/>
                          <w:spacing w:val="2"/>
                          <w:sz w:val="14"/>
                          <w:szCs w:val="14"/>
                        </w:rPr>
                        <w:t xml:space="preserve"> </w:t>
                      </w:r>
                      <w:r w:rsidR="005E5C01" w:rsidRPr="00097EE0">
                        <w:rPr>
                          <w:rFonts w:asciiTheme="majorBidi" w:hAnsiTheme="majorBidi" w:cstheme="majorBidi"/>
                          <w:b/>
                          <w:bCs/>
                          <w:spacing w:val="2"/>
                          <w:sz w:val="14"/>
                          <w:szCs w:val="14"/>
                        </w:rPr>
                        <w:t>,</w:t>
                      </w:r>
                      <w:r w:rsidRPr="00097EE0">
                        <w:rPr>
                          <w:rFonts w:asciiTheme="majorBidi" w:hAnsiTheme="majorBidi" w:cstheme="majorBidi"/>
                          <w:spacing w:val="1"/>
                          <w:sz w:val="14"/>
                          <w:szCs w:val="14"/>
                        </w:rPr>
                        <w:t xml:space="preserve"> à l'effet de délibérer sur l'ordre d</w:t>
                      </w:r>
                      <w:r w:rsidR="00B9643B" w:rsidRPr="00097EE0">
                        <w:rPr>
                          <w:rFonts w:asciiTheme="majorBidi" w:hAnsiTheme="majorBidi" w:cstheme="majorBidi"/>
                          <w:spacing w:val="1"/>
                          <w:sz w:val="14"/>
                          <w:szCs w:val="14"/>
                        </w:rPr>
                        <w:t>u</w:t>
                      </w:r>
                      <w:r w:rsidRPr="00097EE0">
                        <w:rPr>
                          <w:rFonts w:asciiTheme="majorBidi" w:hAnsiTheme="majorBidi" w:cstheme="majorBidi"/>
                          <w:spacing w:val="1"/>
                          <w:sz w:val="14"/>
                          <w:szCs w:val="14"/>
                        </w:rPr>
                        <w:t xml:space="preserve"> jour suivant :</w:t>
                      </w:r>
                    </w:p>
                    <w:p w14:paraId="50EEBAFD" w14:textId="77777777" w:rsidR="004C5BF3" w:rsidRPr="000331E0" w:rsidRDefault="004C5BF3" w:rsidP="001F5B80">
                      <w:pPr>
                        <w:jc w:val="both"/>
                        <w:rPr>
                          <w:rFonts w:ascii="Arial" w:hAnsi="Arial" w:cs="Arial"/>
                          <w:spacing w:val="1"/>
                          <w:sz w:val="14"/>
                          <w:szCs w:val="14"/>
                        </w:rPr>
                      </w:pPr>
                    </w:p>
                    <w:p w14:paraId="57D07547" w14:textId="76E77D97" w:rsidR="0096432E" w:rsidRPr="0027274B" w:rsidRDefault="0096432E" w:rsidP="0096432E">
                      <w:pPr>
                        <w:numPr>
                          <w:ilvl w:val="0"/>
                          <w:numId w:val="3"/>
                        </w:numPr>
                        <w:ind w:right="144"/>
                        <w:jc w:val="both"/>
                        <w:rPr>
                          <w:rFonts w:ascii="Arial" w:eastAsiaTheme="minorHAnsi" w:hAnsi="Arial" w:cs="Arial"/>
                          <w:b/>
                          <w:bCs/>
                          <w:sz w:val="14"/>
                          <w:szCs w:val="14"/>
                          <w:lang w:val="fr-MA" w:eastAsia="en-US"/>
                        </w:rPr>
                      </w:pPr>
                      <w:bookmarkStart w:id="1" w:name="_Hlk100739983"/>
                      <w:r w:rsidRPr="0027274B">
                        <w:rPr>
                          <w:rFonts w:ascii="Arial" w:eastAsiaTheme="minorHAnsi" w:hAnsi="Arial" w:cs="Arial"/>
                          <w:b/>
                          <w:bCs/>
                          <w:sz w:val="14"/>
                          <w:szCs w:val="14"/>
                          <w:lang w:val="fr-MA" w:eastAsia="en-US"/>
                        </w:rPr>
                        <w:t xml:space="preserve">Lecture et approbation du </w:t>
                      </w:r>
                      <w:bookmarkEnd w:id="1"/>
                      <w:r w:rsidRPr="0027274B">
                        <w:rPr>
                          <w:rFonts w:ascii="Arial" w:eastAsiaTheme="minorHAnsi" w:hAnsi="Arial" w:cs="Arial"/>
                          <w:b/>
                          <w:bCs/>
                          <w:sz w:val="14"/>
                          <w:szCs w:val="14"/>
                          <w:u w:val="single"/>
                          <w:lang w:val="fr-MA" w:eastAsia="en-US"/>
                        </w:rPr>
                        <w:t>rapport de gestion</w:t>
                      </w:r>
                      <w:r w:rsidRPr="0027274B">
                        <w:rPr>
                          <w:rFonts w:ascii="Arial" w:eastAsiaTheme="minorHAnsi" w:hAnsi="Arial" w:cs="Arial"/>
                          <w:b/>
                          <w:bCs/>
                          <w:sz w:val="14"/>
                          <w:szCs w:val="14"/>
                          <w:lang w:val="fr-MA" w:eastAsia="en-US"/>
                        </w:rPr>
                        <w:t xml:space="preserve"> du Conseil d'Administration sur les opérations de l'exercice 202</w:t>
                      </w:r>
                      <w:r w:rsidR="00534970" w:rsidRPr="0027274B">
                        <w:rPr>
                          <w:rFonts w:ascii="Arial" w:eastAsiaTheme="minorHAnsi" w:hAnsi="Arial" w:cs="Arial"/>
                          <w:b/>
                          <w:bCs/>
                          <w:sz w:val="14"/>
                          <w:szCs w:val="14"/>
                          <w:lang w:val="fr-MA" w:eastAsia="en-US"/>
                        </w:rPr>
                        <w:t>2</w:t>
                      </w:r>
                      <w:r w:rsidRPr="0027274B">
                        <w:rPr>
                          <w:rFonts w:ascii="Arial" w:eastAsiaTheme="minorHAnsi" w:hAnsi="Arial" w:cs="Arial"/>
                          <w:b/>
                          <w:bCs/>
                          <w:sz w:val="14"/>
                          <w:szCs w:val="14"/>
                          <w:lang w:val="fr-MA" w:eastAsia="en-US"/>
                        </w:rPr>
                        <w:t xml:space="preserve"> ;</w:t>
                      </w:r>
                    </w:p>
                    <w:p w14:paraId="73301A5A" w14:textId="4530475F" w:rsidR="0096432E" w:rsidRPr="0027274B" w:rsidRDefault="0096432E" w:rsidP="0096432E">
                      <w:pPr>
                        <w:numPr>
                          <w:ilvl w:val="0"/>
                          <w:numId w:val="3"/>
                        </w:numPr>
                        <w:ind w:right="144"/>
                        <w:jc w:val="both"/>
                        <w:rPr>
                          <w:rFonts w:ascii="Arial" w:eastAsiaTheme="minorHAnsi" w:hAnsi="Arial" w:cs="Arial"/>
                          <w:b/>
                          <w:bCs/>
                          <w:sz w:val="14"/>
                          <w:szCs w:val="14"/>
                          <w:lang w:val="fr-MA" w:eastAsia="en-US"/>
                        </w:rPr>
                      </w:pPr>
                      <w:r w:rsidRPr="0027274B">
                        <w:rPr>
                          <w:rFonts w:ascii="Arial" w:eastAsiaTheme="minorHAnsi" w:hAnsi="Arial" w:cs="Arial"/>
                          <w:b/>
                          <w:bCs/>
                          <w:sz w:val="14"/>
                          <w:szCs w:val="14"/>
                          <w:lang w:val="fr-MA" w:eastAsia="en-US"/>
                        </w:rPr>
                        <w:t xml:space="preserve">Lecture et approbation du </w:t>
                      </w:r>
                      <w:r w:rsidRPr="0027274B">
                        <w:rPr>
                          <w:rFonts w:ascii="Arial" w:eastAsiaTheme="minorHAnsi" w:hAnsi="Arial" w:cs="Arial"/>
                          <w:b/>
                          <w:bCs/>
                          <w:sz w:val="14"/>
                          <w:szCs w:val="14"/>
                          <w:u w:val="single"/>
                          <w:lang w:val="fr-MA" w:eastAsia="en-US"/>
                        </w:rPr>
                        <w:t>Rapport général</w:t>
                      </w:r>
                      <w:r w:rsidRPr="0027274B">
                        <w:rPr>
                          <w:rFonts w:ascii="Arial" w:eastAsiaTheme="minorHAnsi" w:hAnsi="Arial" w:cs="Arial"/>
                          <w:b/>
                          <w:bCs/>
                          <w:sz w:val="14"/>
                          <w:szCs w:val="14"/>
                          <w:lang w:val="fr-MA" w:eastAsia="en-US"/>
                        </w:rPr>
                        <w:t xml:space="preserve"> des Commissaires aux Comptes sur les comptes de l'exercice </w:t>
                      </w:r>
                      <w:r w:rsidRPr="0027274B">
                        <w:rPr>
                          <w:rFonts w:ascii="Arial" w:eastAsiaTheme="minorHAnsi" w:hAnsi="Arial" w:cs="Arial"/>
                          <w:b/>
                          <w:bCs/>
                          <w:sz w:val="14"/>
                          <w:szCs w:val="14"/>
                          <w:rtl/>
                          <w:lang w:val="fr-MA" w:eastAsia="en-US"/>
                        </w:rPr>
                        <w:t>202</w:t>
                      </w:r>
                      <w:r w:rsidR="00534970" w:rsidRPr="0027274B">
                        <w:rPr>
                          <w:rFonts w:ascii="Arial" w:eastAsiaTheme="minorHAnsi" w:hAnsi="Arial" w:cs="Arial"/>
                          <w:b/>
                          <w:bCs/>
                          <w:sz w:val="14"/>
                          <w:szCs w:val="14"/>
                          <w:lang w:val="fr-MA" w:eastAsia="en-US"/>
                        </w:rPr>
                        <w:t>2</w:t>
                      </w:r>
                      <w:r w:rsidRPr="0027274B">
                        <w:rPr>
                          <w:rFonts w:ascii="Arial" w:eastAsiaTheme="minorHAnsi" w:hAnsi="Arial" w:cs="Arial"/>
                          <w:b/>
                          <w:bCs/>
                          <w:sz w:val="14"/>
                          <w:szCs w:val="14"/>
                          <w:lang w:val="fr-MA" w:eastAsia="en-US"/>
                        </w:rPr>
                        <w:t xml:space="preserve"> ;</w:t>
                      </w:r>
                    </w:p>
                    <w:p w14:paraId="176FEEAD" w14:textId="77777777" w:rsidR="0096432E" w:rsidRPr="0027274B" w:rsidRDefault="0096432E" w:rsidP="00E54C20">
                      <w:pPr>
                        <w:numPr>
                          <w:ilvl w:val="0"/>
                          <w:numId w:val="3"/>
                        </w:numPr>
                        <w:ind w:right="144"/>
                        <w:jc w:val="both"/>
                        <w:rPr>
                          <w:rFonts w:ascii="Arial" w:eastAsiaTheme="minorHAnsi" w:hAnsi="Arial" w:cs="Arial"/>
                          <w:b/>
                          <w:bCs/>
                          <w:sz w:val="14"/>
                          <w:szCs w:val="14"/>
                          <w:lang w:val="fr-MA" w:eastAsia="en-US"/>
                        </w:rPr>
                      </w:pPr>
                      <w:r w:rsidRPr="0027274B">
                        <w:rPr>
                          <w:rFonts w:ascii="Arial" w:eastAsiaTheme="minorHAnsi" w:hAnsi="Arial" w:cs="Arial"/>
                          <w:b/>
                          <w:bCs/>
                          <w:sz w:val="14"/>
                          <w:szCs w:val="14"/>
                          <w:lang w:val="fr-MA" w:eastAsia="en-US"/>
                        </w:rPr>
                        <w:t xml:space="preserve">Lecture et approbation du </w:t>
                      </w:r>
                      <w:r w:rsidRPr="0027274B">
                        <w:rPr>
                          <w:rFonts w:ascii="Arial" w:eastAsiaTheme="minorHAnsi" w:hAnsi="Arial" w:cs="Arial"/>
                          <w:b/>
                          <w:bCs/>
                          <w:sz w:val="14"/>
                          <w:szCs w:val="14"/>
                          <w:u w:val="single"/>
                          <w:lang w:val="fr-MA" w:eastAsia="en-US"/>
                        </w:rPr>
                        <w:t>Rapport spécial</w:t>
                      </w:r>
                      <w:r w:rsidRPr="0027274B">
                        <w:rPr>
                          <w:rFonts w:ascii="Arial" w:eastAsiaTheme="minorHAnsi" w:hAnsi="Arial" w:cs="Arial"/>
                          <w:b/>
                          <w:bCs/>
                          <w:sz w:val="14"/>
                          <w:szCs w:val="14"/>
                          <w:lang w:val="fr-MA" w:eastAsia="en-US"/>
                        </w:rPr>
                        <w:t xml:space="preserve"> des Commissaires aux Comptes sur les conventions réglementées ;</w:t>
                      </w:r>
                    </w:p>
                    <w:p w14:paraId="3C241F9D" w14:textId="77777777" w:rsidR="0096432E" w:rsidRPr="0027274B" w:rsidRDefault="0096432E" w:rsidP="00E54C20">
                      <w:pPr>
                        <w:numPr>
                          <w:ilvl w:val="0"/>
                          <w:numId w:val="3"/>
                        </w:numPr>
                        <w:ind w:right="144"/>
                        <w:jc w:val="both"/>
                        <w:rPr>
                          <w:rFonts w:ascii="Arial" w:eastAsiaTheme="minorHAnsi" w:hAnsi="Arial" w:cs="Arial"/>
                          <w:b/>
                          <w:bCs/>
                          <w:sz w:val="14"/>
                          <w:szCs w:val="14"/>
                          <w:lang w:val="fr-MA" w:eastAsia="en-US"/>
                        </w:rPr>
                      </w:pPr>
                      <w:r w:rsidRPr="0027274B">
                        <w:rPr>
                          <w:rFonts w:ascii="Arial" w:eastAsiaTheme="minorHAnsi" w:hAnsi="Arial" w:cs="Arial"/>
                          <w:b/>
                          <w:bCs/>
                          <w:sz w:val="14"/>
                          <w:szCs w:val="14"/>
                          <w:lang w:val="fr-MA" w:eastAsia="en-US"/>
                        </w:rPr>
                        <w:t xml:space="preserve">Lecture et approbation du </w:t>
                      </w:r>
                      <w:r w:rsidRPr="0027274B">
                        <w:rPr>
                          <w:rFonts w:ascii="Arial" w:eastAsiaTheme="minorHAnsi" w:hAnsi="Arial" w:cs="Arial"/>
                          <w:b/>
                          <w:bCs/>
                          <w:sz w:val="14"/>
                          <w:szCs w:val="14"/>
                          <w:u w:val="single"/>
                          <w:lang w:val="fr-MA" w:eastAsia="en-US"/>
                        </w:rPr>
                        <w:t>Rapport du comité d'audit</w:t>
                      </w:r>
                      <w:r w:rsidRPr="0027274B">
                        <w:rPr>
                          <w:rFonts w:ascii="Arial" w:eastAsiaTheme="minorHAnsi" w:hAnsi="Arial" w:cs="Arial"/>
                          <w:b/>
                          <w:bCs/>
                          <w:sz w:val="14"/>
                          <w:szCs w:val="14"/>
                          <w:lang w:val="fr-MA" w:eastAsia="en-US"/>
                        </w:rPr>
                        <w:t xml:space="preserve"> ;</w:t>
                      </w:r>
                    </w:p>
                    <w:p w14:paraId="50DDAFC9" w14:textId="691DB026" w:rsidR="0096432E" w:rsidRPr="0027274B" w:rsidRDefault="0096432E" w:rsidP="00E54C20">
                      <w:pPr>
                        <w:numPr>
                          <w:ilvl w:val="0"/>
                          <w:numId w:val="3"/>
                        </w:numPr>
                        <w:ind w:right="144"/>
                        <w:jc w:val="both"/>
                        <w:rPr>
                          <w:rFonts w:ascii="Arial" w:eastAsiaTheme="minorHAnsi" w:hAnsi="Arial" w:cs="Arial"/>
                          <w:b/>
                          <w:bCs/>
                          <w:sz w:val="14"/>
                          <w:szCs w:val="14"/>
                          <w:lang w:val="fr-MA" w:eastAsia="en-US"/>
                        </w:rPr>
                      </w:pPr>
                      <w:r w:rsidRPr="0027274B">
                        <w:rPr>
                          <w:rFonts w:ascii="Arial" w:eastAsiaTheme="minorHAnsi" w:hAnsi="Arial" w:cs="Arial"/>
                          <w:b/>
                          <w:bCs/>
                          <w:sz w:val="14"/>
                          <w:szCs w:val="14"/>
                          <w:lang w:val="fr-MA" w:eastAsia="en-US"/>
                        </w:rPr>
                        <w:t>Lecture et approbation des comptes et opérations de l'exercice 202</w:t>
                      </w:r>
                      <w:r w:rsidR="00534970" w:rsidRPr="0027274B">
                        <w:rPr>
                          <w:rFonts w:ascii="Arial" w:eastAsiaTheme="minorHAnsi" w:hAnsi="Arial" w:cs="Arial"/>
                          <w:b/>
                          <w:bCs/>
                          <w:sz w:val="14"/>
                          <w:szCs w:val="14"/>
                          <w:lang w:val="fr-MA" w:eastAsia="en-US"/>
                        </w:rPr>
                        <w:t>2</w:t>
                      </w:r>
                      <w:r w:rsidRPr="0027274B">
                        <w:rPr>
                          <w:rFonts w:ascii="Arial" w:eastAsiaTheme="minorHAnsi" w:hAnsi="Arial" w:cs="Arial"/>
                          <w:b/>
                          <w:bCs/>
                          <w:sz w:val="14"/>
                          <w:szCs w:val="14"/>
                          <w:lang w:val="fr-MA" w:eastAsia="en-US"/>
                        </w:rPr>
                        <w:t xml:space="preserve"> ;</w:t>
                      </w:r>
                    </w:p>
                    <w:p w14:paraId="63ADA57B" w14:textId="68FA64C3" w:rsidR="0096432E" w:rsidRPr="0027274B" w:rsidRDefault="0096432E" w:rsidP="00E54C20">
                      <w:pPr>
                        <w:numPr>
                          <w:ilvl w:val="0"/>
                          <w:numId w:val="3"/>
                        </w:numPr>
                        <w:ind w:right="144"/>
                        <w:jc w:val="both"/>
                        <w:rPr>
                          <w:rFonts w:ascii="Arial" w:eastAsiaTheme="minorHAnsi" w:hAnsi="Arial" w:cs="Arial"/>
                          <w:b/>
                          <w:bCs/>
                          <w:sz w:val="14"/>
                          <w:szCs w:val="14"/>
                          <w:lang w:val="fr-MA" w:eastAsia="en-US"/>
                        </w:rPr>
                      </w:pPr>
                      <w:r w:rsidRPr="0027274B">
                        <w:rPr>
                          <w:rFonts w:ascii="Arial" w:eastAsiaTheme="minorHAnsi" w:hAnsi="Arial" w:cs="Arial"/>
                          <w:b/>
                          <w:bCs/>
                          <w:sz w:val="14"/>
                          <w:szCs w:val="14"/>
                          <w:lang w:val="fr-MA" w:eastAsia="en-US"/>
                        </w:rPr>
                        <w:t>Quitus aux Administrateurs et Commissaires aux Comptes ;</w:t>
                      </w:r>
                    </w:p>
                    <w:p w14:paraId="68F870F1" w14:textId="6AEE2CA2" w:rsidR="00A16507" w:rsidRPr="0027274B" w:rsidRDefault="00A16507" w:rsidP="00E54C20">
                      <w:pPr>
                        <w:pStyle w:val="Paragraphedeliste"/>
                        <w:numPr>
                          <w:ilvl w:val="0"/>
                          <w:numId w:val="3"/>
                        </w:numPr>
                        <w:spacing w:line="240" w:lineRule="auto"/>
                        <w:rPr>
                          <w:rFonts w:cs="Arial"/>
                          <w:b/>
                          <w:bCs/>
                          <w:sz w:val="14"/>
                          <w:szCs w:val="14"/>
                          <w:lang w:val="fr-MA"/>
                        </w:rPr>
                      </w:pPr>
                      <w:r w:rsidRPr="0027274B">
                        <w:rPr>
                          <w:rFonts w:cs="Arial"/>
                          <w:b/>
                          <w:bCs/>
                          <w:sz w:val="14"/>
                          <w:szCs w:val="14"/>
                          <w:lang w:val="fr-MA"/>
                        </w:rPr>
                        <w:t xml:space="preserve">Affectation du résultat de l'exercice </w:t>
                      </w:r>
                      <w:r w:rsidR="00E54C20" w:rsidRPr="0027274B">
                        <w:rPr>
                          <w:rFonts w:cs="Arial"/>
                          <w:b/>
                          <w:bCs/>
                          <w:sz w:val="14"/>
                          <w:szCs w:val="14"/>
                          <w:lang w:val="fr-MA"/>
                        </w:rPr>
                        <w:t>202</w:t>
                      </w:r>
                      <w:r w:rsidR="00953CCE" w:rsidRPr="0027274B">
                        <w:rPr>
                          <w:rFonts w:cs="Arial"/>
                          <w:b/>
                          <w:bCs/>
                          <w:sz w:val="14"/>
                          <w:szCs w:val="14"/>
                          <w:lang w:val="fr-MA"/>
                        </w:rPr>
                        <w:t>2</w:t>
                      </w:r>
                      <w:r w:rsidR="00E54C20" w:rsidRPr="0027274B">
                        <w:rPr>
                          <w:rFonts w:cs="Arial"/>
                          <w:b/>
                          <w:bCs/>
                          <w:sz w:val="14"/>
                          <w:szCs w:val="14"/>
                          <w:lang w:val="fr-MA"/>
                        </w:rPr>
                        <w:t xml:space="preserve"> ;</w:t>
                      </w:r>
                    </w:p>
                    <w:p w14:paraId="07520787" w14:textId="4C42F811" w:rsidR="00E54C20" w:rsidRPr="0027274B" w:rsidRDefault="00E54C20" w:rsidP="00E54C20">
                      <w:pPr>
                        <w:pStyle w:val="Paragraphedeliste"/>
                        <w:numPr>
                          <w:ilvl w:val="0"/>
                          <w:numId w:val="3"/>
                        </w:numPr>
                        <w:spacing w:after="0" w:line="240" w:lineRule="auto"/>
                        <w:rPr>
                          <w:rFonts w:cs="Arial"/>
                          <w:b/>
                          <w:bCs/>
                          <w:sz w:val="14"/>
                          <w:szCs w:val="14"/>
                          <w:lang w:val="fr-MA"/>
                        </w:rPr>
                      </w:pPr>
                      <w:r w:rsidRPr="0027274B">
                        <w:rPr>
                          <w:rFonts w:cs="Arial"/>
                          <w:b/>
                          <w:bCs/>
                          <w:sz w:val="14"/>
                          <w:szCs w:val="14"/>
                          <w:lang w:val="fr-MA"/>
                        </w:rPr>
                        <w:t>Fixation des jetons de présence ;</w:t>
                      </w:r>
                    </w:p>
                    <w:p w14:paraId="3BE161AE" w14:textId="77777777" w:rsidR="0096432E" w:rsidRPr="0027274B" w:rsidRDefault="0096432E" w:rsidP="0096432E">
                      <w:pPr>
                        <w:numPr>
                          <w:ilvl w:val="0"/>
                          <w:numId w:val="3"/>
                        </w:numPr>
                        <w:ind w:right="144"/>
                        <w:jc w:val="both"/>
                        <w:rPr>
                          <w:rFonts w:ascii="Arial" w:eastAsiaTheme="minorHAnsi" w:hAnsi="Arial" w:cs="Arial"/>
                          <w:b/>
                          <w:bCs/>
                          <w:sz w:val="14"/>
                          <w:szCs w:val="14"/>
                          <w:lang w:val="en-GB" w:eastAsia="en-US"/>
                        </w:rPr>
                      </w:pPr>
                      <w:r w:rsidRPr="0027274B">
                        <w:rPr>
                          <w:rFonts w:ascii="Arial" w:eastAsiaTheme="minorHAnsi" w:hAnsi="Arial" w:cs="Arial"/>
                          <w:b/>
                          <w:bCs/>
                          <w:sz w:val="14"/>
                          <w:szCs w:val="14"/>
                          <w:lang w:val="en-GB" w:eastAsia="en-US"/>
                        </w:rPr>
                        <w:t>Pouvoir pour formalités légales.</w:t>
                      </w:r>
                    </w:p>
                    <w:p w14:paraId="7B5746BF" w14:textId="0F07BC23" w:rsidR="00C67C6A" w:rsidRDefault="00C67C6A" w:rsidP="00C67C6A">
                      <w:pPr>
                        <w:ind w:right="144"/>
                        <w:jc w:val="both"/>
                        <w:rPr>
                          <w:rFonts w:cs="Arial"/>
                          <w:sz w:val="14"/>
                          <w:szCs w:val="14"/>
                        </w:rPr>
                      </w:pPr>
                    </w:p>
                    <w:p w14:paraId="36C94216" w14:textId="40B4BBFB" w:rsidR="00F566C0" w:rsidRDefault="009253E9" w:rsidP="00C67C6A">
                      <w:pPr>
                        <w:ind w:right="144"/>
                        <w:jc w:val="both"/>
                        <w:rPr>
                          <w:rFonts w:cs="Arial"/>
                          <w:sz w:val="14"/>
                          <w:szCs w:val="14"/>
                        </w:rPr>
                      </w:pPr>
                      <w:r>
                        <w:rPr>
                          <w:rFonts w:cs="Arial"/>
                          <w:sz w:val="14"/>
                          <w:szCs w:val="14"/>
                        </w:rPr>
                        <w:t>Tout changement concernant l</w:t>
                      </w:r>
                      <w:r w:rsidR="00F566C0" w:rsidRPr="00F566C0">
                        <w:rPr>
                          <w:rFonts w:cs="Arial"/>
                          <w:sz w:val="14"/>
                          <w:szCs w:val="14"/>
                        </w:rPr>
                        <w:t>e</w:t>
                      </w:r>
                      <w:r w:rsidR="008B5F9A">
                        <w:rPr>
                          <w:rFonts w:cs="Arial"/>
                          <w:sz w:val="14"/>
                          <w:szCs w:val="14"/>
                        </w:rPr>
                        <w:t>s modalités (</w:t>
                      </w:r>
                      <w:r w:rsidR="00F566C0">
                        <w:rPr>
                          <w:rFonts w:cs="Arial"/>
                          <w:sz w:val="14"/>
                          <w:szCs w:val="14"/>
                        </w:rPr>
                        <w:t>lieu</w:t>
                      </w:r>
                      <w:r w:rsidR="006C5CF5">
                        <w:rPr>
                          <w:rFonts w:cs="Arial"/>
                          <w:sz w:val="14"/>
                          <w:szCs w:val="14"/>
                        </w:rPr>
                        <w:t xml:space="preserve"> et l'heure</w:t>
                      </w:r>
                      <w:r w:rsidR="008B5F9A">
                        <w:rPr>
                          <w:rFonts w:cs="Arial"/>
                          <w:sz w:val="14"/>
                          <w:szCs w:val="14"/>
                        </w:rPr>
                        <w:t>)</w:t>
                      </w:r>
                      <w:r w:rsidR="00F566C0">
                        <w:rPr>
                          <w:rFonts w:cs="Arial"/>
                          <w:sz w:val="14"/>
                          <w:szCs w:val="14"/>
                        </w:rPr>
                        <w:t xml:space="preserve"> de tenue de</w:t>
                      </w:r>
                      <w:r w:rsidR="00F566C0" w:rsidRPr="00F566C0">
                        <w:rPr>
                          <w:rFonts w:cs="Arial"/>
                          <w:sz w:val="14"/>
                          <w:szCs w:val="14"/>
                        </w:rPr>
                        <w:t xml:space="preserve"> ladite A</w:t>
                      </w:r>
                      <w:r w:rsidR="008B5F9A">
                        <w:rPr>
                          <w:rFonts w:cs="Arial"/>
                          <w:sz w:val="14"/>
                          <w:szCs w:val="14"/>
                        </w:rPr>
                        <w:t xml:space="preserve">ssemblée </w:t>
                      </w:r>
                      <w:r w:rsidR="008B5F9A" w:rsidRPr="00F566C0">
                        <w:rPr>
                          <w:rFonts w:cs="Arial"/>
                          <w:sz w:val="14"/>
                          <w:szCs w:val="14"/>
                        </w:rPr>
                        <w:t>G</w:t>
                      </w:r>
                      <w:r w:rsidR="008B5F9A">
                        <w:rPr>
                          <w:rFonts w:cs="Arial"/>
                          <w:sz w:val="14"/>
                          <w:szCs w:val="14"/>
                        </w:rPr>
                        <w:t xml:space="preserve">énérale </w:t>
                      </w:r>
                      <w:r w:rsidR="00F566C0" w:rsidRPr="00F566C0">
                        <w:rPr>
                          <w:rFonts w:cs="Arial"/>
                          <w:sz w:val="14"/>
                          <w:szCs w:val="14"/>
                        </w:rPr>
                        <w:t>O</w:t>
                      </w:r>
                      <w:r w:rsidR="008B5F9A">
                        <w:rPr>
                          <w:rFonts w:cs="Arial"/>
                          <w:sz w:val="14"/>
                          <w:szCs w:val="14"/>
                        </w:rPr>
                        <w:t>rdinaire</w:t>
                      </w:r>
                      <w:r w:rsidR="00F566C0" w:rsidRPr="00F566C0">
                        <w:rPr>
                          <w:rFonts w:cs="Arial"/>
                          <w:sz w:val="14"/>
                          <w:szCs w:val="14"/>
                        </w:rPr>
                        <w:t xml:space="preserve"> ser</w:t>
                      </w:r>
                      <w:r w:rsidR="006C5CF5">
                        <w:rPr>
                          <w:rFonts w:cs="Arial"/>
                          <w:sz w:val="14"/>
                          <w:szCs w:val="14"/>
                        </w:rPr>
                        <w:t>ont</w:t>
                      </w:r>
                      <w:r w:rsidR="00F566C0" w:rsidRPr="00F566C0">
                        <w:rPr>
                          <w:rFonts w:cs="Arial"/>
                          <w:sz w:val="14"/>
                          <w:szCs w:val="14"/>
                        </w:rPr>
                        <w:t xml:space="preserve"> précisé</w:t>
                      </w:r>
                      <w:r w:rsidR="006C5CF5">
                        <w:rPr>
                          <w:rFonts w:cs="Arial"/>
                          <w:sz w:val="14"/>
                          <w:szCs w:val="14"/>
                        </w:rPr>
                        <w:t>s</w:t>
                      </w:r>
                      <w:r w:rsidR="00F566C0" w:rsidRPr="00F566C0">
                        <w:rPr>
                          <w:rFonts w:cs="Arial"/>
                          <w:sz w:val="14"/>
                          <w:szCs w:val="14"/>
                        </w:rPr>
                        <w:t xml:space="preserve"> dans un communiqué spécial qui sera publié </w:t>
                      </w:r>
                      <w:r w:rsidR="006C5CF5">
                        <w:rPr>
                          <w:rFonts w:cs="Arial"/>
                          <w:sz w:val="14"/>
                          <w:szCs w:val="14"/>
                        </w:rPr>
                        <w:t>dans</w:t>
                      </w:r>
                      <w:r w:rsidR="00F566C0" w:rsidRPr="00F566C0">
                        <w:rPr>
                          <w:rFonts w:cs="Arial"/>
                          <w:sz w:val="14"/>
                          <w:szCs w:val="14"/>
                        </w:rPr>
                        <w:t xml:space="preserve"> un journal d’annonces légales, et aussi sur le site </w:t>
                      </w:r>
                      <w:r w:rsidR="004C5888">
                        <w:rPr>
                          <w:rFonts w:cs="Arial"/>
                          <w:sz w:val="14"/>
                          <w:szCs w:val="14"/>
                        </w:rPr>
                        <w:t>w</w:t>
                      </w:r>
                      <w:r w:rsidR="00F566C0" w:rsidRPr="00F566C0">
                        <w:rPr>
                          <w:rFonts w:cs="Arial"/>
                          <w:sz w:val="14"/>
                          <w:szCs w:val="14"/>
                        </w:rPr>
                        <w:t xml:space="preserve">eb institutionnel de </w:t>
                      </w:r>
                      <w:r w:rsidR="00B20909" w:rsidRPr="00B20909">
                        <w:rPr>
                          <w:rFonts w:ascii="Arial Narrow" w:hAnsi="Arial Narrow" w:cs="Arial Narrow"/>
                          <w:b/>
                          <w:bCs/>
                          <w:spacing w:val="4"/>
                          <w:sz w:val="14"/>
                          <w:szCs w:val="14"/>
                        </w:rPr>
                        <w:t>PROMOPHARM</w:t>
                      </w:r>
                      <w:r w:rsidR="008B5F9A">
                        <w:rPr>
                          <w:rFonts w:ascii="Arial Narrow" w:hAnsi="Arial Narrow" w:cs="Arial Narrow"/>
                          <w:spacing w:val="4"/>
                          <w:sz w:val="14"/>
                          <w:szCs w:val="14"/>
                        </w:rPr>
                        <w:t>.</w:t>
                      </w:r>
                    </w:p>
                    <w:p w14:paraId="0DD523C7" w14:textId="77777777" w:rsidR="00F42293" w:rsidRDefault="00F42293" w:rsidP="00C67C6A">
                      <w:pPr>
                        <w:ind w:right="144"/>
                        <w:jc w:val="both"/>
                        <w:rPr>
                          <w:rFonts w:cs="Arial"/>
                          <w:sz w:val="14"/>
                          <w:szCs w:val="14"/>
                        </w:rPr>
                      </w:pPr>
                    </w:p>
                    <w:p w14:paraId="594C9A37" w14:textId="46AB99D1" w:rsidR="008D225C" w:rsidRPr="00BB2F8C" w:rsidRDefault="008D225C" w:rsidP="008D225C">
                      <w:pPr>
                        <w:jc w:val="both"/>
                        <w:rPr>
                          <w:b/>
                          <w:bCs/>
                          <w:sz w:val="16"/>
                          <w:szCs w:val="16"/>
                          <w:u w:val="single"/>
                        </w:rPr>
                      </w:pPr>
                      <w:r>
                        <w:rPr>
                          <w:b/>
                          <w:bCs/>
                          <w:sz w:val="16"/>
                          <w:szCs w:val="16"/>
                          <w:highlight w:val="red"/>
                          <w:u w:val="single"/>
                        </w:rPr>
                        <w:t>Modalités de participation</w:t>
                      </w:r>
                      <w:r w:rsidRPr="00BB2F8C">
                        <w:rPr>
                          <w:b/>
                          <w:bCs/>
                          <w:sz w:val="16"/>
                          <w:szCs w:val="16"/>
                          <w:highlight w:val="red"/>
                          <w:u w:val="single"/>
                        </w:rPr>
                        <w:t> :</w:t>
                      </w:r>
                    </w:p>
                    <w:p w14:paraId="7D28F66B" w14:textId="7872A8DF" w:rsidR="00C67C6A" w:rsidRPr="00097EE0" w:rsidRDefault="00C67C6A" w:rsidP="00C67C6A">
                      <w:pPr>
                        <w:jc w:val="both"/>
                        <w:rPr>
                          <w:rFonts w:asciiTheme="majorBidi" w:hAnsiTheme="majorBidi" w:cstheme="majorBidi"/>
                          <w:sz w:val="14"/>
                          <w:szCs w:val="14"/>
                        </w:rPr>
                      </w:pPr>
                      <w:r w:rsidRPr="00097EE0">
                        <w:rPr>
                          <w:rFonts w:asciiTheme="majorBidi" w:hAnsiTheme="majorBidi" w:cstheme="majorBidi"/>
                          <w:spacing w:val="-1"/>
                          <w:sz w:val="14"/>
                          <w:szCs w:val="14"/>
                        </w:rPr>
                        <w:t xml:space="preserve">Les documents dont la loi prescrit la communication aux actionnaires seront téléchargeables sur le site de la société : </w:t>
                      </w:r>
                      <w:hyperlink r:id="rId12" w:history="1">
                        <w:r w:rsidRPr="00097EE0">
                          <w:rPr>
                            <w:rStyle w:val="Lienhypertexte"/>
                            <w:rFonts w:asciiTheme="majorBidi" w:hAnsiTheme="majorBidi" w:cstheme="majorBidi"/>
                            <w:spacing w:val="-1"/>
                            <w:sz w:val="14"/>
                            <w:szCs w:val="14"/>
                          </w:rPr>
                          <w:t>www.promopharm.co.ma</w:t>
                        </w:r>
                      </w:hyperlink>
                      <w:r w:rsidRPr="00097EE0">
                        <w:rPr>
                          <w:rFonts w:asciiTheme="majorBidi" w:hAnsiTheme="majorBidi" w:cstheme="majorBidi"/>
                          <w:spacing w:val="-1"/>
                          <w:sz w:val="14"/>
                          <w:szCs w:val="14"/>
                          <w:u w:val="single"/>
                        </w:rPr>
                        <w:t xml:space="preserve"> </w:t>
                      </w:r>
                      <w:r w:rsidR="00D15249" w:rsidRPr="00097EE0">
                        <w:rPr>
                          <w:rFonts w:asciiTheme="majorBidi" w:hAnsiTheme="majorBidi" w:cstheme="majorBidi"/>
                          <w:sz w:val="14"/>
                          <w:szCs w:val="14"/>
                        </w:rPr>
                        <w:t>.</w:t>
                      </w:r>
                    </w:p>
                    <w:p w14:paraId="41A35E34" w14:textId="47A9BBE9" w:rsidR="00097EE0" w:rsidRDefault="00C67C6A" w:rsidP="00097EE0">
                      <w:pPr>
                        <w:jc w:val="both"/>
                        <w:rPr>
                          <w:rFonts w:asciiTheme="majorBidi" w:hAnsiTheme="majorBidi" w:cstheme="majorBidi"/>
                          <w:sz w:val="14"/>
                          <w:szCs w:val="14"/>
                        </w:rPr>
                      </w:pPr>
                      <w:r w:rsidRPr="00097EE0">
                        <w:rPr>
                          <w:rFonts w:asciiTheme="majorBidi" w:hAnsiTheme="majorBidi" w:cstheme="majorBidi"/>
                          <w:sz w:val="14"/>
                          <w:szCs w:val="14"/>
                        </w:rPr>
                        <w:t xml:space="preserve">Les actionnaires trouveront ci-dessous le projet de résolutions proposées à cette Assemblée </w:t>
                      </w:r>
                      <w:r w:rsidRPr="00097EE0">
                        <w:rPr>
                          <w:rFonts w:asciiTheme="majorBidi" w:hAnsiTheme="majorBidi" w:cstheme="majorBidi"/>
                          <w:spacing w:val="-1"/>
                          <w:sz w:val="14"/>
                          <w:szCs w:val="14"/>
                        </w:rPr>
                        <w:t>Générale Ordinaire</w:t>
                      </w:r>
                      <w:r w:rsidRPr="00097EE0">
                        <w:rPr>
                          <w:rFonts w:asciiTheme="majorBidi" w:hAnsiTheme="majorBidi" w:cstheme="majorBidi"/>
                          <w:sz w:val="14"/>
                          <w:szCs w:val="14"/>
                        </w:rPr>
                        <w:t>.</w:t>
                      </w:r>
                    </w:p>
                    <w:p w14:paraId="559AC192" w14:textId="77777777" w:rsidR="00097EE0" w:rsidRPr="00097EE0" w:rsidRDefault="00097EE0" w:rsidP="00097EE0">
                      <w:pPr>
                        <w:jc w:val="both"/>
                        <w:rPr>
                          <w:rFonts w:asciiTheme="majorBidi" w:hAnsiTheme="majorBidi" w:cstheme="majorBidi"/>
                          <w:sz w:val="14"/>
                          <w:szCs w:val="14"/>
                        </w:rPr>
                      </w:pPr>
                    </w:p>
                    <w:p w14:paraId="6424490C" w14:textId="296E238C" w:rsidR="00F6502D" w:rsidRPr="00097EE0" w:rsidRDefault="00F6502D" w:rsidP="00C67C6A">
                      <w:pPr>
                        <w:jc w:val="both"/>
                        <w:rPr>
                          <w:rFonts w:asciiTheme="majorBidi" w:hAnsiTheme="majorBidi" w:cstheme="majorBidi"/>
                          <w:sz w:val="14"/>
                          <w:szCs w:val="14"/>
                        </w:rPr>
                      </w:pPr>
                      <w:r w:rsidRPr="00097EE0">
                        <w:rPr>
                          <w:rFonts w:asciiTheme="majorBidi" w:hAnsiTheme="majorBidi" w:cstheme="majorBidi"/>
                          <w:spacing w:val="-1"/>
                          <w:sz w:val="14"/>
                          <w:szCs w:val="14"/>
                        </w:rPr>
                        <w:t xml:space="preserve">Tout actionnaire, quel que soit le nombre d’actions qu’il possède, peut participer à cette Assemblée Générale sur simple justification de </w:t>
                      </w:r>
                      <w:r w:rsidRPr="00097EE0">
                        <w:rPr>
                          <w:rFonts w:asciiTheme="majorBidi" w:hAnsiTheme="majorBidi" w:cstheme="majorBidi"/>
                          <w:b/>
                          <w:bCs/>
                          <w:spacing w:val="-1"/>
                          <w:sz w:val="14"/>
                          <w:szCs w:val="14"/>
                          <w:u w:val="single"/>
                        </w:rPr>
                        <w:t xml:space="preserve">son identité </w:t>
                      </w:r>
                      <w:r w:rsidRPr="00097EE0">
                        <w:rPr>
                          <w:rFonts w:asciiTheme="majorBidi" w:hAnsiTheme="majorBidi" w:cstheme="majorBidi"/>
                          <w:spacing w:val="-1"/>
                          <w:sz w:val="14"/>
                          <w:szCs w:val="14"/>
                        </w:rPr>
                        <w:t xml:space="preserve">et </w:t>
                      </w:r>
                      <w:r w:rsidRPr="00097EE0">
                        <w:rPr>
                          <w:rFonts w:asciiTheme="majorBidi" w:hAnsiTheme="majorBidi" w:cstheme="majorBidi"/>
                          <w:b/>
                          <w:bCs/>
                          <w:spacing w:val="-1"/>
                          <w:sz w:val="14"/>
                          <w:szCs w:val="14"/>
                          <w:u w:val="single"/>
                        </w:rPr>
                        <w:t>de la propriété de ses actions</w:t>
                      </w:r>
                      <w:r w:rsidRPr="00097EE0">
                        <w:rPr>
                          <w:rFonts w:asciiTheme="majorBidi" w:hAnsiTheme="majorBidi" w:cstheme="majorBidi"/>
                          <w:spacing w:val="-1"/>
                          <w:sz w:val="14"/>
                          <w:szCs w:val="14"/>
                        </w:rPr>
                        <w:t>.</w:t>
                      </w:r>
                    </w:p>
                    <w:p w14:paraId="1E9A0581" w14:textId="77777777" w:rsidR="009920B9" w:rsidRPr="000331E0" w:rsidRDefault="009920B9" w:rsidP="00C67C6A">
                      <w:pPr>
                        <w:jc w:val="both"/>
                        <w:rPr>
                          <w:rFonts w:ascii="Arial" w:hAnsi="Arial" w:cs="Arial"/>
                          <w:sz w:val="14"/>
                          <w:szCs w:val="14"/>
                        </w:rPr>
                      </w:pPr>
                    </w:p>
                    <w:p w14:paraId="60CD11D9" w14:textId="77777777" w:rsidR="00C67C6A" w:rsidRPr="00C67C6A" w:rsidRDefault="00C67C6A" w:rsidP="00C67C6A">
                      <w:pPr>
                        <w:ind w:right="144"/>
                        <w:jc w:val="both"/>
                        <w:rPr>
                          <w:rFonts w:cs="Arial"/>
                          <w:sz w:val="14"/>
                          <w:szCs w:val="14"/>
                        </w:rPr>
                      </w:pPr>
                    </w:p>
                  </w:txbxContent>
                </v:textbox>
                <w10:wrap anchorx="margin"/>
              </v:rect>
            </w:pict>
          </mc:Fallback>
        </mc:AlternateContent>
      </w:r>
      <w:r>
        <w:rPr>
          <w:noProof/>
        </w:rPr>
        <mc:AlternateContent>
          <mc:Choice Requires="wps">
            <w:drawing>
              <wp:anchor distT="0" distB="0" distL="114300" distR="114300" simplePos="0" relativeHeight="251659264" behindDoc="0" locked="0" layoutInCell="1" allowOverlap="1" wp14:anchorId="19C99DA9" wp14:editId="778B4876">
                <wp:simplePos x="0" y="0"/>
                <wp:positionH relativeFrom="column">
                  <wp:posOffset>3315335</wp:posOffset>
                </wp:positionH>
                <wp:positionV relativeFrom="paragraph">
                  <wp:posOffset>8255</wp:posOffset>
                </wp:positionV>
                <wp:extent cx="3200400" cy="373380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733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CD6E07" w14:textId="02F5FAA1" w:rsidR="00F6502D" w:rsidRPr="00097EE0" w:rsidRDefault="00F6502D" w:rsidP="00F6502D">
                            <w:pPr>
                              <w:jc w:val="both"/>
                              <w:rPr>
                                <w:rFonts w:asciiTheme="majorBidi" w:hAnsiTheme="majorBidi" w:cstheme="majorBidi"/>
                                <w:b/>
                                <w:bCs/>
                                <w:sz w:val="16"/>
                                <w:szCs w:val="16"/>
                                <w:highlight w:val="red"/>
                                <w:u w:val="single"/>
                              </w:rPr>
                            </w:pPr>
                            <w:bookmarkStart w:id="2" w:name="_Hlk41638422"/>
                            <w:r w:rsidRPr="00097EE0">
                              <w:rPr>
                                <w:rFonts w:asciiTheme="majorBidi" w:hAnsiTheme="majorBidi" w:cstheme="majorBidi"/>
                                <w:spacing w:val="-1"/>
                                <w:sz w:val="14"/>
                                <w:szCs w:val="14"/>
                              </w:rPr>
                              <w:t>Les propriétaires d’actions au porteur doivent, pour avoir le droit de participer à cette Assemblée Générale, déposer au siège social de la Société, cinq (5) jours au plus avant de la date de la réunion, un certificat de dépôt délivré par l’établissement dépositaire de ces actions.</w:t>
                            </w:r>
                          </w:p>
                          <w:p w14:paraId="534B76D1" w14:textId="77777777" w:rsidR="00F6502D" w:rsidRDefault="00F6502D" w:rsidP="00F6502D">
                            <w:pPr>
                              <w:jc w:val="both"/>
                              <w:rPr>
                                <w:b/>
                                <w:bCs/>
                                <w:sz w:val="16"/>
                                <w:szCs w:val="16"/>
                                <w:highlight w:val="red"/>
                                <w:u w:val="single"/>
                              </w:rPr>
                            </w:pPr>
                          </w:p>
                          <w:p w14:paraId="51259C08" w14:textId="1150E841" w:rsidR="007526CD" w:rsidRPr="00BB2F8C" w:rsidRDefault="00FE46BB" w:rsidP="00046085">
                            <w:pPr>
                              <w:jc w:val="both"/>
                              <w:rPr>
                                <w:b/>
                                <w:bCs/>
                                <w:sz w:val="16"/>
                                <w:szCs w:val="16"/>
                                <w:u w:val="single"/>
                              </w:rPr>
                            </w:pPr>
                            <w:r w:rsidRPr="00BB2F8C">
                              <w:rPr>
                                <w:b/>
                                <w:bCs/>
                                <w:sz w:val="16"/>
                                <w:szCs w:val="16"/>
                                <w:highlight w:val="red"/>
                                <w:u w:val="single"/>
                              </w:rPr>
                              <w:t xml:space="preserve">Par voie de </w:t>
                            </w:r>
                            <w:r w:rsidR="00F6502D">
                              <w:rPr>
                                <w:b/>
                                <w:bCs/>
                                <w:sz w:val="16"/>
                                <w:szCs w:val="16"/>
                                <w:highlight w:val="red"/>
                                <w:u w:val="single"/>
                              </w:rPr>
                              <w:t>Visioconférence</w:t>
                            </w:r>
                            <w:r w:rsidRPr="00BB2F8C">
                              <w:rPr>
                                <w:b/>
                                <w:bCs/>
                                <w:sz w:val="16"/>
                                <w:szCs w:val="16"/>
                                <w:highlight w:val="red"/>
                                <w:u w:val="single"/>
                              </w:rPr>
                              <w:t>:</w:t>
                            </w:r>
                          </w:p>
                          <w:bookmarkEnd w:id="2"/>
                          <w:p w14:paraId="69E7979E" w14:textId="004F1530" w:rsidR="006C02E8" w:rsidRPr="00097EE0" w:rsidRDefault="00A4354D" w:rsidP="006C02E8">
                            <w:pPr>
                              <w:jc w:val="both"/>
                              <w:rPr>
                                <w:rFonts w:asciiTheme="majorBidi" w:hAnsiTheme="majorBidi" w:cstheme="majorBidi"/>
                                <w:spacing w:val="-1"/>
                                <w:sz w:val="14"/>
                                <w:szCs w:val="14"/>
                              </w:rPr>
                            </w:pPr>
                            <w:r w:rsidRPr="00097EE0">
                              <w:rPr>
                                <w:rFonts w:asciiTheme="majorBidi" w:hAnsiTheme="majorBidi" w:cstheme="majorBidi"/>
                                <w:spacing w:val="-1"/>
                                <w:sz w:val="14"/>
                                <w:szCs w:val="14"/>
                              </w:rPr>
                              <w:t>Ainsi, l</w:t>
                            </w:r>
                            <w:r w:rsidR="00046085" w:rsidRPr="00097EE0">
                              <w:rPr>
                                <w:rFonts w:asciiTheme="majorBidi" w:hAnsiTheme="majorBidi" w:cstheme="majorBidi"/>
                                <w:spacing w:val="-1"/>
                                <w:sz w:val="14"/>
                                <w:szCs w:val="14"/>
                              </w:rPr>
                              <w:t xml:space="preserve">es actionnaires souhaitant participer </w:t>
                            </w:r>
                            <w:r w:rsidR="00F6502D" w:rsidRPr="00097EE0">
                              <w:rPr>
                                <w:rFonts w:asciiTheme="majorBidi" w:hAnsiTheme="majorBidi" w:cstheme="majorBidi"/>
                                <w:spacing w:val="-1"/>
                                <w:sz w:val="14"/>
                                <w:szCs w:val="14"/>
                              </w:rPr>
                              <w:t>par visioconférence</w:t>
                            </w:r>
                            <w:r w:rsidR="00046085" w:rsidRPr="00097EE0">
                              <w:rPr>
                                <w:rFonts w:asciiTheme="majorBidi" w:hAnsiTheme="majorBidi" w:cstheme="majorBidi"/>
                                <w:spacing w:val="-1"/>
                                <w:sz w:val="14"/>
                                <w:szCs w:val="14"/>
                              </w:rPr>
                              <w:t xml:space="preserve">, sont priés d’adresser leur demande de participation par </w:t>
                            </w:r>
                            <w:proofErr w:type="gramStart"/>
                            <w:r w:rsidR="00046085" w:rsidRPr="00097EE0">
                              <w:rPr>
                                <w:rFonts w:asciiTheme="majorBidi" w:hAnsiTheme="majorBidi" w:cstheme="majorBidi"/>
                                <w:spacing w:val="-1"/>
                                <w:sz w:val="14"/>
                                <w:szCs w:val="14"/>
                              </w:rPr>
                              <w:t>email</w:t>
                            </w:r>
                            <w:proofErr w:type="gramEnd"/>
                            <w:r w:rsidR="00046085" w:rsidRPr="00097EE0">
                              <w:rPr>
                                <w:rFonts w:asciiTheme="majorBidi" w:hAnsiTheme="majorBidi" w:cstheme="majorBidi"/>
                                <w:spacing w:val="-1"/>
                                <w:sz w:val="14"/>
                                <w:szCs w:val="14"/>
                              </w:rPr>
                              <w:t xml:space="preserve"> à l’adresse </w:t>
                            </w:r>
                            <w:r w:rsidR="00046085" w:rsidRPr="00097EE0">
                              <w:rPr>
                                <w:rStyle w:val="Lienhypertexte"/>
                                <w:rFonts w:asciiTheme="majorBidi" w:hAnsiTheme="majorBidi" w:cstheme="majorBidi"/>
                                <w:sz w:val="16"/>
                                <w:szCs w:val="16"/>
                              </w:rPr>
                              <w:t>Selbouachi@hikma.com</w:t>
                            </w:r>
                            <w:r w:rsidR="00046085" w:rsidRPr="00097EE0">
                              <w:rPr>
                                <w:rFonts w:asciiTheme="majorBidi" w:hAnsiTheme="majorBidi" w:cstheme="majorBidi"/>
                                <w:spacing w:val="-1"/>
                                <w:sz w:val="10"/>
                                <w:szCs w:val="10"/>
                              </w:rPr>
                              <w:t xml:space="preserve"> </w:t>
                            </w:r>
                            <w:r w:rsidR="00F6502D" w:rsidRPr="00097EE0">
                              <w:rPr>
                                <w:rFonts w:asciiTheme="majorBidi" w:hAnsiTheme="majorBidi" w:cstheme="majorBidi"/>
                                <w:spacing w:val="-1"/>
                                <w:sz w:val="14"/>
                                <w:szCs w:val="14"/>
                              </w:rPr>
                              <w:t xml:space="preserve">et ce </w:t>
                            </w:r>
                            <w:r w:rsidR="00046085" w:rsidRPr="00097EE0">
                              <w:rPr>
                                <w:rFonts w:asciiTheme="majorBidi" w:hAnsiTheme="majorBidi" w:cstheme="majorBidi"/>
                                <w:spacing w:val="-1"/>
                                <w:sz w:val="14"/>
                                <w:szCs w:val="14"/>
                              </w:rPr>
                              <w:t xml:space="preserve">en joignant copie des documents suivants : </w:t>
                            </w:r>
                          </w:p>
                          <w:p w14:paraId="74EC74FA" w14:textId="77777777" w:rsidR="00097EE0" w:rsidRDefault="00097EE0" w:rsidP="006C02E8">
                            <w:pPr>
                              <w:jc w:val="both"/>
                              <w:rPr>
                                <w:rFonts w:ascii="Arial" w:hAnsi="Arial" w:cs="Arial"/>
                                <w:spacing w:val="-1"/>
                                <w:sz w:val="14"/>
                                <w:szCs w:val="14"/>
                              </w:rPr>
                            </w:pPr>
                          </w:p>
                          <w:p w14:paraId="359AE7FE" w14:textId="591DE622" w:rsidR="00046085" w:rsidRPr="00097EE0" w:rsidRDefault="00046085" w:rsidP="006C02E8">
                            <w:pPr>
                              <w:pStyle w:val="Paragraphedeliste"/>
                              <w:numPr>
                                <w:ilvl w:val="0"/>
                                <w:numId w:val="7"/>
                              </w:numPr>
                              <w:spacing w:after="0" w:line="240" w:lineRule="auto"/>
                              <w:jc w:val="both"/>
                              <w:rPr>
                                <w:rFonts w:asciiTheme="majorBidi" w:hAnsiTheme="majorBidi" w:cstheme="majorBidi"/>
                                <w:spacing w:val="-1"/>
                                <w:sz w:val="14"/>
                                <w:szCs w:val="14"/>
                                <w:lang w:val="fr-FR"/>
                              </w:rPr>
                            </w:pPr>
                            <w:r w:rsidRPr="00097EE0">
                              <w:rPr>
                                <w:rFonts w:asciiTheme="majorBidi" w:hAnsiTheme="majorBidi" w:cstheme="majorBidi"/>
                                <w:spacing w:val="-1"/>
                                <w:sz w:val="14"/>
                                <w:szCs w:val="14"/>
                                <w:lang w:val="fr-MA"/>
                              </w:rPr>
                              <w:t xml:space="preserve">Carte d’identité nationale de l’actionnaire personne physique ou du représentant légal de l’actionnaire personne morale ; </w:t>
                            </w:r>
                          </w:p>
                          <w:p w14:paraId="12C2DEA2" w14:textId="4D148566" w:rsidR="00046085" w:rsidRPr="00097EE0" w:rsidRDefault="00046085" w:rsidP="00B27B1F">
                            <w:pPr>
                              <w:pStyle w:val="Paragraphedeliste"/>
                              <w:numPr>
                                <w:ilvl w:val="0"/>
                                <w:numId w:val="7"/>
                              </w:numPr>
                              <w:spacing w:after="0" w:line="240" w:lineRule="auto"/>
                              <w:jc w:val="both"/>
                              <w:rPr>
                                <w:rFonts w:asciiTheme="majorBidi" w:hAnsiTheme="majorBidi" w:cstheme="majorBidi"/>
                                <w:spacing w:val="-1"/>
                                <w:sz w:val="14"/>
                                <w:szCs w:val="14"/>
                                <w:lang w:val="fr-MA"/>
                              </w:rPr>
                            </w:pPr>
                            <w:r w:rsidRPr="00097EE0">
                              <w:rPr>
                                <w:rFonts w:asciiTheme="majorBidi" w:hAnsiTheme="majorBidi" w:cstheme="majorBidi"/>
                                <w:spacing w:val="-1"/>
                                <w:sz w:val="14"/>
                                <w:szCs w:val="14"/>
                                <w:lang w:val="fr-MA"/>
                              </w:rPr>
                              <w:t xml:space="preserve">Délégation de pouvoir du représentant légal de l’actionnaire personne morale ; </w:t>
                            </w:r>
                          </w:p>
                          <w:p w14:paraId="58E39AC8" w14:textId="06FD058D" w:rsidR="00046085" w:rsidRPr="00097EE0" w:rsidRDefault="00046085" w:rsidP="00B27B1F">
                            <w:pPr>
                              <w:pStyle w:val="Paragraphedeliste"/>
                              <w:numPr>
                                <w:ilvl w:val="0"/>
                                <w:numId w:val="7"/>
                              </w:numPr>
                              <w:spacing w:after="0" w:line="240" w:lineRule="auto"/>
                              <w:jc w:val="both"/>
                              <w:rPr>
                                <w:rFonts w:asciiTheme="majorBidi" w:hAnsiTheme="majorBidi" w:cstheme="majorBidi"/>
                                <w:spacing w:val="-1"/>
                                <w:sz w:val="14"/>
                                <w:szCs w:val="14"/>
                                <w:lang w:val="fr-MA"/>
                              </w:rPr>
                            </w:pPr>
                            <w:r w:rsidRPr="00097EE0">
                              <w:rPr>
                                <w:rFonts w:asciiTheme="majorBidi" w:hAnsiTheme="majorBidi" w:cstheme="majorBidi"/>
                                <w:spacing w:val="-1"/>
                                <w:sz w:val="14"/>
                                <w:szCs w:val="14"/>
                                <w:lang w:val="fr-MA"/>
                              </w:rPr>
                              <w:t>Attestation de blocage constatant l’inscription en compte des titres.</w:t>
                            </w:r>
                          </w:p>
                          <w:p w14:paraId="33CAA600" w14:textId="77777777" w:rsidR="00097EE0" w:rsidRDefault="00097EE0" w:rsidP="00097EE0">
                            <w:pPr>
                              <w:pStyle w:val="Paragraphedeliste"/>
                              <w:spacing w:after="0" w:line="240" w:lineRule="auto"/>
                              <w:ind w:left="360"/>
                              <w:jc w:val="both"/>
                              <w:rPr>
                                <w:rFonts w:cs="Arial"/>
                                <w:spacing w:val="-1"/>
                                <w:sz w:val="14"/>
                                <w:szCs w:val="14"/>
                                <w:lang w:val="fr-MA"/>
                              </w:rPr>
                            </w:pPr>
                          </w:p>
                          <w:p w14:paraId="46B7A72C" w14:textId="3E31A82A" w:rsidR="004C5BF3" w:rsidRPr="00097EE0" w:rsidRDefault="00046085" w:rsidP="00046085">
                            <w:pPr>
                              <w:jc w:val="both"/>
                              <w:rPr>
                                <w:rFonts w:asciiTheme="majorBidi" w:hAnsiTheme="majorBidi" w:cstheme="majorBidi"/>
                                <w:spacing w:val="-1"/>
                                <w:sz w:val="14"/>
                                <w:szCs w:val="14"/>
                              </w:rPr>
                            </w:pPr>
                            <w:r w:rsidRPr="00097EE0">
                              <w:rPr>
                                <w:rFonts w:asciiTheme="majorBidi" w:hAnsiTheme="majorBidi" w:cstheme="majorBidi"/>
                                <w:spacing w:val="-1"/>
                                <w:sz w:val="14"/>
                                <w:szCs w:val="14"/>
                              </w:rPr>
                              <w:t>Une confirmation</w:t>
                            </w:r>
                            <w:r w:rsidR="00C36083" w:rsidRPr="00097EE0">
                              <w:rPr>
                                <w:rFonts w:asciiTheme="majorBidi" w:hAnsiTheme="majorBidi" w:cstheme="majorBidi"/>
                                <w:spacing w:val="-1"/>
                                <w:sz w:val="14"/>
                                <w:szCs w:val="14"/>
                              </w:rPr>
                              <w:t xml:space="preserve"> écrite</w:t>
                            </w:r>
                            <w:r w:rsidRPr="00097EE0">
                              <w:rPr>
                                <w:rFonts w:asciiTheme="majorBidi" w:hAnsiTheme="majorBidi" w:cstheme="majorBidi"/>
                                <w:spacing w:val="-1"/>
                                <w:sz w:val="14"/>
                                <w:szCs w:val="14"/>
                              </w:rPr>
                              <w:t xml:space="preserve"> contenant un lien redirigeant vers la Visioconférence </w:t>
                            </w:r>
                            <w:r w:rsidR="006C02E8" w:rsidRPr="00097EE0">
                              <w:rPr>
                                <w:rFonts w:asciiTheme="majorBidi" w:hAnsiTheme="majorBidi" w:cstheme="majorBidi"/>
                                <w:spacing w:val="-1"/>
                                <w:sz w:val="14"/>
                                <w:szCs w:val="14"/>
                              </w:rPr>
                              <w:t>ainsi qu’un</w:t>
                            </w:r>
                            <w:r w:rsidRPr="00097EE0">
                              <w:rPr>
                                <w:rFonts w:asciiTheme="majorBidi" w:hAnsiTheme="majorBidi" w:cstheme="majorBidi"/>
                                <w:spacing w:val="-1"/>
                                <w:sz w:val="14"/>
                                <w:szCs w:val="14"/>
                              </w:rPr>
                              <w:t xml:space="preserve"> numéro pour tout besoin d’assistance technique ser</w:t>
                            </w:r>
                            <w:r w:rsidR="00FE46BB" w:rsidRPr="00097EE0">
                              <w:rPr>
                                <w:rFonts w:asciiTheme="majorBidi" w:hAnsiTheme="majorBidi" w:cstheme="majorBidi"/>
                                <w:spacing w:val="-1"/>
                                <w:sz w:val="14"/>
                                <w:szCs w:val="14"/>
                              </w:rPr>
                              <w:t>a</w:t>
                            </w:r>
                            <w:r w:rsidRPr="00097EE0">
                              <w:rPr>
                                <w:rFonts w:asciiTheme="majorBidi" w:hAnsiTheme="majorBidi" w:cstheme="majorBidi"/>
                                <w:spacing w:val="-1"/>
                                <w:sz w:val="14"/>
                                <w:szCs w:val="14"/>
                              </w:rPr>
                              <w:t xml:space="preserve"> envoyé à chaque participant une demi-heure avant la tenue de l’assemblée.</w:t>
                            </w:r>
                          </w:p>
                          <w:p w14:paraId="120D2FCC" w14:textId="77777777" w:rsidR="009920B9" w:rsidRDefault="009920B9" w:rsidP="00046085">
                            <w:pPr>
                              <w:jc w:val="both"/>
                              <w:rPr>
                                <w:rFonts w:ascii="Arial" w:hAnsi="Arial" w:cs="Arial"/>
                                <w:spacing w:val="-1"/>
                                <w:sz w:val="14"/>
                                <w:szCs w:val="14"/>
                              </w:rPr>
                            </w:pPr>
                          </w:p>
                          <w:p w14:paraId="2C33C06E" w14:textId="19DD27D7" w:rsidR="00FE46BB" w:rsidRPr="00FE46BB" w:rsidRDefault="00FE46BB" w:rsidP="00FE46BB">
                            <w:pPr>
                              <w:jc w:val="both"/>
                              <w:rPr>
                                <w:b/>
                                <w:bCs/>
                                <w:sz w:val="16"/>
                                <w:szCs w:val="16"/>
                                <w:u w:val="single"/>
                              </w:rPr>
                            </w:pPr>
                            <w:r w:rsidRPr="00BB2F8C">
                              <w:rPr>
                                <w:b/>
                                <w:bCs/>
                                <w:sz w:val="16"/>
                                <w:szCs w:val="16"/>
                                <w:highlight w:val="red"/>
                                <w:u w:val="single"/>
                              </w:rPr>
                              <w:t>Par voie du vote à Distance :</w:t>
                            </w:r>
                          </w:p>
                          <w:p w14:paraId="5F23EE32" w14:textId="20093A70" w:rsidR="00FE46BB" w:rsidRPr="00097EE0" w:rsidRDefault="00FE46BB" w:rsidP="00C723FE">
                            <w:pPr>
                              <w:jc w:val="both"/>
                              <w:rPr>
                                <w:rFonts w:asciiTheme="majorBidi" w:hAnsiTheme="majorBidi" w:cstheme="majorBidi"/>
                                <w:spacing w:val="-1"/>
                                <w:sz w:val="14"/>
                                <w:szCs w:val="14"/>
                              </w:rPr>
                            </w:pPr>
                            <w:r w:rsidRPr="00097EE0">
                              <w:rPr>
                                <w:rFonts w:asciiTheme="majorBidi" w:hAnsiTheme="majorBidi" w:cstheme="majorBidi"/>
                                <w:spacing w:val="-1"/>
                                <w:sz w:val="14"/>
                                <w:szCs w:val="14"/>
                              </w:rPr>
                              <w:t>L</w:t>
                            </w:r>
                            <w:r w:rsidR="004C5BF3" w:rsidRPr="00097EE0">
                              <w:rPr>
                                <w:rFonts w:asciiTheme="majorBidi" w:hAnsiTheme="majorBidi" w:cstheme="majorBidi"/>
                                <w:spacing w:val="-1"/>
                                <w:sz w:val="14"/>
                                <w:szCs w:val="14"/>
                              </w:rPr>
                              <w:t xml:space="preserve">es actionnaires désirant se faire représenter ou voter à distance, devront </w:t>
                            </w:r>
                            <w:r w:rsidR="001F5B80" w:rsidRPr="00097EE0">
                              <w:rPr>
                                <w:rFonts w:asciiTheme="majorBidi" w:hAnsiTheme="majorBidi" w:cstheme="majorBidi"/>
                                <w:spacing w:val="-1"/>
                                <w:sz w:val="14"/>
                                <w:szCs w:val="14"/>
                              </w:rPr>
                              <w:t xml:space="preserve">retourner le </w:t>
                            </w:r>
                            <w:r w:rsidR="004C5BF3" w:rsidRPr="00097EE0">
                              <w:rPr>
                                <w:rFonts w:asciiTheme="majorBidi" w:hAnsiTheme="majorBidi" w:cstheme="majorBidi"/>
                                <w:spacing w:val="-1"/>
                                <w:sz w:val="14"/>
                                <w:szCs w:val="14"/>
                              </w:rPr>
                              <w:t>formulaire unique de pouvoir et de vote à distance</w:t>
                            </w:r>
                            <w:r w:rsidR="001F5B80" w:rsidRPr="00097EE0">
                              <w:rPr>
                                <w:rFonts w:asciiTheme="majorBidi" w:hAnsiTheme="majorBidi" w:cstheme="majorBidi"/>
                                <w:spacing w:val="-1"/>
                                <w:sz w:val="14"/>
                                <w:szCs w:val="14"/>
                              </w:rPr>
                              <w:t xml:space="preserve">, téléchargeable sur le site de la société </w:t>
                            </w:r>
                            <w:hyperlink r:id="rId13" w:history="1">
                              <w:r w:rsidR="001F5B80" w:rsidRPr="00097EE0">
                                <w:rPr>
                                  <w:rStyle w:val="Lienhypertexte"/>
                                  <w:rFonts w:asciiTheme="majorBidi" w:hAnsiTheme="majorBidi" w:cstheme="majorBidi"/>
                                  <w:spacing w:val="-1"/>
                                  <w:sz w:val="14"/>
                                  <w:szCs w:val="14"/>
                                </w:rPr>
                                <w:t>www.promopharm.co.ma</w:t>
                              </w:r>
                            </w:hyperlink>
                            <w:r w:rsidR="001F5B80" w:rsidRPr="00097EE0">
                              <w:rPr>
                                <w:rFonts w:asciiTheme="majorBidi" w:hAnsiTheme="majorBidi" w:cstheme="majorBidi"/>
                                <w:spacing w:val="-1"/>
                                <w:sz w:val="14"/>
                                <w:szCs w:val="14"/>
                              </w:rPr>
                              <w:t xml:space="preserve">, </w:t>
                            </w:r>
                            <w:r w:rsidR="004C5BF3" w:rsidRPr="00097EE0">
                              <w:rPr>
                                <w:rFonts w:asciiTheme="majorBidi" w:hAnsiTheme="majorBidi" w:cstheme="majorBidi"/>
                                <w:b/>
                                <w:bCs/>
                                <w:spacing w:val="-1"/>
                                <w:sz w:val="14"/>
                                <w:szCs w:val="14"/>
                              </w:rPr>
                              <w:t>au plus tard</w:t>
                            </w:r>
                            <w:r w:rsidR="004C5BF3" w:rsidRPr="00097EE0">
                              <w:rPr>
                                <w:rFonts w:asciiTheme="majorBidi" w:hAnsiTheme="majorBidi" w:cstheme="majorBidi"/>
                                <w:spacing w:val="-1"/>
                                <w:sz w:val="14"/>
                                <w:szCs w:val="14"/>
                              </w:rPr>
                              <w:t xml:space="preserve"> </w:t>
                            </w:r>
                            <w:r w:rsidR="004C5BF3" w:rsidRPr="00097EE0">
                              <w:rPr>
                                <w:rFonts w:asciiTheme="majorBidi" w:hAnsiTheme="majorBidi" w:cstheme="majorBidi"/>
                                <w:b/>
                                <w:bCs/>
                                <w:spacing w:val="-1"/>
                                <w:sz w:val="14"/>
                                <w:szCs w:val="14"/>
                              </w:rPr>
                              <w:t>dix</w:t>
                            </w:r>
                            <w:r w:rsidR="00132DA1" w:rsidRPr="00097EE0">
                              <w:rPr>
                                <w:rFonts w:asciiTheme="majorBidi" w:hAnsiTheme="majorBidi" w:cstheme="majorBidi"/>
                                <w:b/>
                                <w:bCs/>
                                <w:spacing w:val="-1"/>
                                <w:sz w:val="14"/>
                                <w:szCs w:val="14"/>
                              </w:rPr>
                              <w:t xml:space="preserve"> (10)</w:t>
                            </w:r>
                            <w:r w:rsidR="004C5BF3" w:rsidRPr="00097EE0">
                              <w:rPr>
                                <w:rFonts w:asciiTheme="majorBidi" w:hAnsiTheme="majorBidi" w:cstheme="majorBidi"/>
                                <w:b/>
                                <w:bCs/>
                                <w:spacing w:val="-1"/>
                                <w:sz w:val="14"/>
                                <w:szCs w:val="14"/>
                              </w:rPr>
                              <w:t xml:space="preserve"> jours avant la date de la </w:t>
                            </w:r>
                            <w:r w:rsidR="0053656F" w:rsidRPr="00097EE0">
                              <w:rPr>
                                <w:rFonts w:asciiTheme="majorBidi" w:hAnsiTheme="majorBidi" w:cstheme="majorBidi"/>
                                <w:b/>
                                <w:bCs/>
                                <w:spacing w:val="-1"/>
                                <w:sz w:val="14"/>
                                <w:szCs w:val="14"/>
                              </w:rPr>
                              <w:t>réunion.</w:t>
                            </w:r>
                            <w:r w:rsidR="0053656F" w:rsidRPr="00097EE0">
                              <w:rPr>
                                <w:rFonts w:asciiTheme="majorBidi" w:hAnsiTheme="majorBidi" w:cstheme="majorBidi"/>
                                <w:spacing w:val="-1"/>
                                <w:sz w:val="14"/>
                                <w:szCs w:val="14"/>
                              </w:rPr>
                              <w:t xml:space="preserve"> </w:t>
                            </w:r>
                          </w:p>
                          <w:p w14:paraId="472CB755" w14:textId="77777777" w:rsidR="00FE46BB" w:rsidRDefault="00FE46BB" w:rsidP="00C723FE">
                            <w:pPr>
                              <w:jc w:val="both"/>
                              <w:rPr>
                                <w:rFonts w:ascii="Arial" w:hAnsi="Arial" w:cs="Arial"/>
                                <w:spacing w:val="-1"/>
                                <w:sz w:val="14"/>
                                <w:szCs w:val="14"/>
                              </w:rPr>
                            </w:pPr>
                          </w:p>
                          <w:p w14:paraId="6CF58B56" w14:textId="7C1A87DF" w:rsidR="00A4354D" w:rsidRPr="00097EE0" w:rsidRDefault="0053656F" w:rsidP="00C723FE">
                            <w:pPr>
                              <w:jc w:val="both"/>
                              <w:rPr>
                                <w:rFonts w:asciiTheme="majorBidi" w:hAnsiTheme="majorBidi" w:cstheme="majorBidi"/>
                                <w:sz w:val="14"/>
                                <w:szCs w:val="14"/>
                              </w:rPr>
                            </w:pPr>
                            <w:r w:rsidRPr="00097EE0">
                              <w:rPr>
                                <w:rFonts w:asciiTheme="majorBidi" w:hAnsiTheme="majorBidi" w:cstheme="majorBidi"/>
                                <w:spacing w:val="-1"/>
                                <w:sz w:val="14"/>
                                <w:szCs w:val="14"/>
                              </w:rPr>
                              <w:t>Il est entendu que</w:t>
                            </w:r>
                            <w:r w:rsidR="004C5BF3" w:rsidRPr="00097EE0">
                              <w:rPr>
                                <w:rFonts w:asciiTheme="majorBidi" w:hAnsiTheme="majorBidi" w:cstheme="majorBidi"/>
                                <w:spacing w:val="-1"/>
                                <w:sz w:val="14"/>
                                <w:szCs w:val="14"/>
                              </w:rPr>
                              <w:t xml:space="preserve"> </w:t>
                            </w:r>
                            <w:r w:rsidRPr="00097EE0">
                              <w:rPr>
                                <w:rFonts w:asciiTheme="majorBidi" w:hAnsiTheme="majorBidi" w:cstheme="majorBidi"/>
                                <w:spacing w:val="-1"/>
                                <w:sz w:val="14"/>
                                <w:szCs w:val="14"/>
                              </w:rPr>
                              <w:t>l</w:t>
                            </w:r>
                            <w:r w:rsidR="004C5BF3" w:rsidRPr="00097EE0">
                              <w:rPr>
                                <w:rFonts w:asciiTheme="majorBidi" w:hAnsiTheme="majorBidi" w:cstheme="majorBidi"/>
                                <w:spacing w:val="-1"/>
                                <w:sz w:val="14"/>
                                <w:szCs w:val="14"/>
                              </w:rPr>
                              <w:t>'actionnaire ayant</w:t>
                            </w:r>
                            <w:r w:rsidR="004C5BF3" w:rsidRPr="00097EE0">
                              <w:rPr>
                                <w:rFonts w:asciiTheme="majorBidi" w:hAnsiTheme="majorBidi" w:cstheme="majorBidi"/>
                              </w:rPr>
                              <w:t xml:space="preserve"> </w:t>
                            </w:r>
                            <w:r w:rsidR="004C5BF3" w:rsidRPr="00097EE0">
                              <w:rPr>
                                <w:rFonts w:asciiTheme="majorBidi" w:hAnsiTheme="majorBidi" w:cstheme="majorBidi"/>
                                <w:sz w:val="14"/>
                                <w:szCs w:val="14"/>
                              </w:rPr>
                              <w:t xml:space="preserve">voté par correspondance n'aura plus la possibilité de participer </w:t>
                            </w:r>
                            <w:r w:rsidR="001F5B80" w:rsidRPr="00097EE0">
                              <w:rPr>
                                <w:rFonts w:asciiTheme="majorBidi" w:hAnsiTheme="majorBidi" w:cstheme="majorBidi"/>
                                <w:sz w:val="14"/>
                                <w:szCs w:val="14"/>
                              </w:rPr>
                              <w:t xml:space="preserve">par </w:t>
                            </w:r>
                            <w:r w:rsidR="004F374F" w:rsidRPr="00097EE0">
                              <w:rPr>
                                <w:rFonts w:asciiTheme="majorBidi" w:hAnsiTheme="majorBidi" w:cstheme="majorBidi"/>
                                <w:sz w:val="14"/>
                                <w:szCs w:val="14"/>
                              </w:rPr>
                              <w:t xml:space="preserve">voie de </w:t>
                            </w:r>
                            <w:r w:rsidR="001F5B80" w:rsidRPr="00097EE0">
                              <w:rPr>
                                <w:rFonts w:asciiTheme="majorBidi" w:hAnsiTheme="majorBidi" w:cstheme="majorBidi"/>
                                <w:sz w:val="14"/>
                                <w:szCs w:val="14"/>
                              </w:rPr>
                              <w:t>Visioconférence</w:t>
                            </w:r>
                            <w:r w:rsidR="004C5BF3" w:rsidRPr="00097EE0">
                              <w:rPr>
                                <w:rFonts w:asciiTheme="majorBidi" w:hAnsiTheme="majorBidi" w:cstheme="majorBidi"/>
                                <w:sz w:val="14"/>
                                <w:szCs w:val="14"/>
                              </w:rPr>
                              <w:t xml:space="preserve"> à l'assemblée ou de s'y faire représenter.</w:t>
                            </w:r>
                          </w:p>
                          <w:p w14:paraId="20DB69DA" w14:textId="77777777" w:rsidR="00D15249" w:rsidRDefault="00D15249" w:rsidP="00C723FE">
                            <w:pPr>
                              <w:jc w:val="both"/>
                              <w:rPr>
                                <w:rFonts w:ascii="Arial" w:hAnsi="Arial" w:cs="Arial"/>
                                <w:sz w:val="14"/>
                                <w:szCs w:val="14"/>
                              </w:rPr>
                            </w:pPr>
                          </w:p>
                          <w:p w14:paraId="4CD9774F" w14:textId="77777777" w:rsidR="007A6DD8" w:rsidRPr="00097EE0" w:rsidRDefault="004C5BF3" w:rsidP="00350868">
                            <w:pPr>
                              <w:jc w:val="both"/>
                              <w:rPr>
                                <w:rFonts w:asciiTheme="majorBidi" w:hAnsiTheme="majorBidi" w:cstheme="majorBidi"/>
                              </w:rPr>
                            </w:pPr>
                            <w:r w:rsidRPr="00097EE0">
                              <w:rPr>
                                <w:rFonts w:asciiTheme="majorBidi" w:hAnsiTheme="majorBidi" w:cstheme="majorBidi"/>
                                <w:spacing w:val="-1"/>
                                <w:sz w:val="14"/>
                                <w:szCs w:val="14"/>
                              </w:rPr>
                              <w:t xml:space="preserve">Les actionnaires réunissant les conditions exigées par l'article 117 de la loi 17-95 relative aux sociétés anonymes peuvent demander, par lettre recommandée avec accusé de réception au siège social dans les </w:t>
                            </w:r>
                            <w:r w:rsidRPr="00097EE0">
                              <w:rPr>
                                <w:rFonts w:asciiTheme="majorBidi" w:hAnsiTheme="majorBidi" w:cstheme="majorBidi"/>
                                <w:b/>
                                <w:bCs/>
                                <w:spacing w:val="-1"/>
                                <w:sz w:val="14"/>
                                <w:szCs w:val="14"/>
                              </w:rPr>
                              <w:t>dix</w:t>
                            </w:r>
                            <w:r w:rsidR="00132DA1" w:rsidRPr="00097EE0">
                              <w:rPr>
                                <w:rFonts w:asciiTheme="majorBidi" w:hAnsiTheme="majorBidi" w:cstheme="majorBidi"/>
                                <w:b/>
                                <w:bCs/>
                                <w:spacing w:val="-1"/>
                                <w:sz w:val="14"/>
                                <w:szCs w:val="14"/>
                              </w:rPr>
                              <w:t xml:space="preserve"> (10</w:t>
                            </w:r>
                            <w:r w:rsidR="00B17CBD" w:rsidRPr="00097EE0">
                              <w:rPr>
                                <w:rFonts w:asciiTheme="majorBidi" w:hAnsiTheme="majorBidi" w:cstheme="majorBidi"/>
                                <w:b/>
                                <w:bCs/>
                                <w:spacing w:val="-1"/>
                                <w:sz w:val="14"/>
                                <w:szCs w:val="14"/>
                              </w:rPr>
                              <w:t>) jours</w:t>
                            </w:r>
                            <w:r w:rsidRPr="00097EE0">
                              <w:rPr>
                                <w:rFonts w:asciiTheme="majorBidi" w:hAnsiTheme="majorBidi" w:cstheme="majorBidi"/>
                                <w:b/>
                                <w:bCs/>
                                <w:spacing w:val="-1"/>
                                <w:sz w:val="14"/>
                                <w:szCs w:val="14"/>
                              </w:rPr>
                              <w:t xml:space="preserve"> qui suivent cet avis</w:t>
                            </w:r>
                            <w:r w:rsidRPr="00097EE0">
                              <w:rPr>
                                <w:rFonts w:asciiTheme="majorBidi" w:hAnsiTheme="majorBidi" w:cstheme="majorBidi"/>
                                <w:spacing w:val="-1"/>
                                <w:sz w:val="14"/>
                                <w:szCs w:val="14"/>
                              </w:rPr>
                              <w:t>, l'inscription de projets de résolutions à l'ordre du jour.</w:t>
                            </w:r>
                          </w:p>
                          <w:p w14:paraId="149ADFD7" w14:textId="4DC2F4AE" w:rsidR="001F5B80" w:rsidRDefault="004C5BF3" w:rsidP="00350868">
                            <w:pPr>
                              <w:jc w:val="both"/>
                              <w:rPr>
                                <w:rFonts w:ascii="Arial Narrow" w:hAnsi="Arial Narrow" w:cs="Arial Narrow"/>
                                <w:b/>
                                <w:bCs/>
                                <w:spacing w:val="11"/>
                                <w:sz w:val="24"/>
                                <w:szCs w:val="24"/>
                              </w:rPr>
                            </w:pPr>
                            <w:r>
                              <w:br/>
                            </w:r>
                          </w:p>
                        </w:txbxContent>
                      </wps:txbx>
                      <wps:bodyPr rot="0" vert="horz" wrap="square" lIns="91440" tIns="72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C99DA9" id="Rectangle 6" o:spid="_x0000_s1027" style="position:absolute;margin-left:261.05pt;margin-top:.65pt;width:252pt;height:2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" stroked="f">
                <v:textbox inset=",2mm">
                  <w:txbxContent>
                    <w:p w14:paraId="51CD6E07" w14:textId="02F5FAA1" w:rsidR="00F6502D" w:rsidRPr="00097EE0" w:rsidRDefault="00F6502D" w:rsidP="00F6502D">
                      <w:pPr>
                        <w:jc w:val="both"/>
                        <w:rPr>
                          <w:rFonts w:asciiTheme="majorBidi" w:hAnsiTheme="majorBidi" w:cstheme="majorBidi"/>
                          <w:b/>
                          <w:bCs/>
                          <w:sz w:val="16"/>
                          <w:szCs w:val="16"/>
                          <w:highlight w:val="red"/>
                          <w:u w:val="single"/>
                        </w:rPr>
                      </w:pPr>
                      <w:bookmarkStart w:id="3" w:name="_Hlk41638422"/>
                      <w:r w:rsidRPr="00097EE0">
                        <w:rPr>
                          <w:rFonts w:asciiTheme="majorBidi" w:hAnsiTheme="majorBidi" w:cstheme="majorBidi"/>
                          <w:spacing w:val="-1"/>
                          <w:sz w:val="14"/>
                          <w:szCs w:val="14"/>
                        </w:rPr>
                        <w:t>Les propriétaires d’actions au porteur doivent, pour avoir le droit de participer à cette Assemblée Générale, déposer au siège social de la Société, cinq (5) jours au plus avant de la date de la réunion, un certificat de dépôt délivré par l’établissement dépositaire de ces actions.</w:t>
                      </w:r>
                    </w:p>
                    <w:p w14:paraId="534B76D1" w14:textId="77777777" w:rsidR="00F6502D" w:rsidRDefault="00F6502D" w:rsidP="00F6502D">
                      <w:pPr>
                        <w:jc w:val="both"/>
                        <w:rPr>
                          <w:b/>
                          <w:bCs/>
                          <w:sz w:val="16"/>
                          <w:szCs w:val="16"/>
                          <w:highlight w:val="red"/>
                          <w:u w:val="single"/>
                        </w:rPr>
                      </w:pPr>
                    </w:p>
                    <w:p w14:paraId="51259C08" w14:textId="1150E841" w:rsidR="007526CD" w:rsidRPr="00BB2F8C" w:rsidRDefault="00FE46BB" w:rsidP="00046085">
                      <w:pPr>
                        <w:jc w:val="both"/>
                        <w:rPr>
                          <w:b/>
                          <w:bCs/>
                          <w:sz w:val="16"/>
                          <w:szCs w:val="16"/>
                          <w:u w:val="single"/>
                        </w:rPr>
                      </w:pPr>
                      <w:r w:rsidRPr="00BB2F8C">
                        <w:rPr>
                          <w:b/>
                          <w:bCs/>
                          <w:sz w:val="16"/>
                          <w:szCs w:val="16"/>
                          <w:highlight w:val="red"/>
                          <w:u w:val="single"/>
                        </w:rPr>
                        <w:t xml:space="preserve">Par voie de </w:t>
                      </w:r>
                      <w:r w:rsidR="00F6502D">
                        <w:rPr>
                          <w:b/>
                          <w:bCs/>
                          <w:sz w:val="16"/>
                          <w:szCs w:val="16"/>
                          <w:highlight w:val="red"/>
                          <w:u w:val="single"/>
                        </w:rPr>
                        <w:t>Visioconférence</w:t>
                      </w:r>
                      <w:r w:rsidRPr="00BB2F8C">
                        <w:rPr>
                          <w:b/>
                          <w:bCs/>
                          <w:sz w:val="16"/>
                          <w:szCs w:val="16"/>
                          <w:highlight w:val="red"/>
                          <w:u w:val="single"/>
                        </w:rPr>
                        <w:t>:</w:t>
                      </w:r>
                    </w:p>
                    <w:bookmarkEnd w:id="3"/>
                    <w:p w14:paraId="69E7979E" w14:textId="004F1530" w:rsidR="006C02E8" w:rsidRPr="00097EE0" w:rsidRDefault="00A4354D" w:rsidP="006C02E8">
                      <w:pPr>
                        <w:jc w:val="both"/>
                        <w:rPr>
                          <w:rFonts w:asciiTheme="majorBidi" w:hAnsiTheme="majorBidi" w:cstheme="majorBidi"/>
                          <w:spacing w:val="-1"/>
                          <w:sz w:val="14"/>
                          <w:szCs w:val="14"/>
                        </w:rPr>
                      </w:pPr>
                      <w:r w:rsidRPr="00097EE0">
                        <w:rPr>
                          <w:rFonts w:asciiTheme="majorBidi" w:hAnsiTheme="majorBidi" w:cstheme="majorBidi"/>
                          <w:spacing w:val="-1"/>
                          <w:sz w:val="14"/>
                          <w:szCs w:val="14"/>
                        </w:rPr>
                        <w:t>Ainsi, l</w:t>
                      </w:r>
                      <w:r w:rsidR="00046085" w:rsidRPr="00097EE0">
                        <w:rPr>
                          <w:rFonts w:asciiTheme="majorBidi" w:hAnsiTheme="majorBidi" w:cstheme="majorBidi"/>
                          <w:spacing w:val="-1"/>
                          <w:sz w:val="14"/>
                          <w:szCs w:val="14"/>
                        </w:rPr>
                        <w:t xml:space="preserve">es actionnaires souhaitant participer </w:t>
                      </w:r>
                      <w:r w:rsidR="00F6502D" w:rsidRPr="00097EE0">
                        <w:rPr>
                          <w:rFonts w:asciiTheme="majorBidi" w:hAnsiTheme="majorBidi" w:cstheme="majorBidi"/>
                          <w:spacing w:val="-1"/>
                          <w:sz w:val="14"/>
                          <w:szCs w:val="14"/>
                        </w:rPr>
                        <w:t>par visioconférence</w:t>
                      </w:r>
                      <w:r w:rsidR="00046085" w:rsidRPr="00097EE0">
                        <w:rPr>
                          <w:rFonts w:asciiTheme="majorBidi" w:hAnsiTheme="majorBidi" w:cstheme="majorBidi"/>
                          <w:spacing w:val="-1"/>
                          <w:sz w:val="14"/>
                          <w:szCs w:val="14"/>
                        </w:rPr>
                        <w:t xml:space="preserve">, sont priés d’adresser leur demande de participation par </w:t>
                      </w:r>
                      <w:proofErr w:type="gramStart"/>
                      <w:r w:rsidR="00046085" w:rsidRPr="00097EE0">
                        <w:rPr>
                          <w:rFonts w:asciiTheme="majorBidi" w:hAnsiTheme="majorBidi" w:cstheme="majorBidi"/>
                          <w:spacing w:val="-1"/>
                          <w:sz w:val="14"/>
                          <w:szCs w:val="14"/>
                        </w:rPr>
                        <w:t>email</w:t>
                      </w:r>
                      <w:proofErr w:type="gramEnd"/>
                      <w:r w:rsidR="00046085" w:rsidRPr="00097EE0">
                        <w:rPr>
                          <w:rFonts w:asciiTheme="majorBidi" w:hAnsiTheme="majorBidi" w:cstheme="majorBidi"/>
                          <w:spacing w:val="-1"/>
                          <w:sz w:val="14"/>
                          <w:szCs w:val="14"/>
                        </w:rPr>
                        <w:t xml:space="preserve"> à l’adresse </w:t>
                      </w:r>
                      <w:r w:rsidR="00046085" w:rsidRPr="00097EE0">
                        <w:rPr>
                          <w:rStyle w:val="Lienhypertexte"/>
                          <w:rFonts w:asciiTheme="majorBidi" w:hAnsiTheme="majorBidi" w:cstheme="majorBidi"/>
                          <w:sz w:val="16"/>
                          <w:szCs w:val="16"/>
                        </w:rPr>
                        <w:t>Selbouachi@hikma.com</w:t>
                      </w:r>
                      <w:r w:rsidR="00046085" w:rsidRPr="00097EE0">
                        <w:rPr>
                          <w:rFonts w:asciiTheme="majorBidi" w:hAnsiTheme="majorBidi" w:cstheme="majorBidi"/>
                          <w:spacing w:val="-1"/>
                          <w:sz w:val="10"/>
                          <w:szCs w:val="10"/>
                        </w:rPr>
                        <w:t xml:space="preserve"> </w:t>
                      </w:r>
                      <w:r w:rsidR="00F6502D" w:rsidRPr="00097EE0">
                        <w:rPr>
                          <w:rFonts w:asciiTheme="majorBidi" w:hAnsiTheme="majorBidi" w:cstheme="majorBidi"/>
                          <w:spacing w:val="-1"/>
                          <w:sz w:val="14"/>
                          <w:szCs w:val="14"/>
                        </w:rPr>
                        <w:t xml:space="preserve">et ce </w:t>
                      </w:r>
                      <w:r w:rsidR="00046085" w:rsidRPr="00097EE0">
                        <w:rPr>
                          <w:rFonts w:asciiTheme="majorBidi" w:hAnsiTheme="majorBidi" w:cstheme="majorBidi"/>
                          <w:spacing w:val="-1"/>
                          <w:sz w:val="14"/>
                          <w:szCs w:val="14"/>
                        </w:rPr>
                        <w:t xml:space="preserve">en joignant copie des documents suivants : </w:t>
                      </w:r>
                    </w:p>
                    <w:p w14:paraId="74EC74FA" w14:textId="77777777" w:rsidR="00097EE0" w:rsidRDefault="00097EE0" w:rsidP="006C02E8">
                      <w:pPr>
                        <w:jc w:val="both"/>
                        <w:rPr>
                          <w:rFonts w:ascii="Arial" w:hAnsi="Arial" w:cs="Arial"/>
                          <w:spacing w:val="-1"/>
                          <w:sz w:val="14"/>
                          <w:szCs w:val="14"/>
                        </w:rPr>
                      </w:pPr>
                    </w:p>
                    <w:p w14:paraId="359AE7FE" w14:textId="591DE622" w:rsidR="00046085" w:rsidRPr="00097EE0" w:rsidRDefault="00046085" w:rsidP="006C02E8">
                      <w:pPr>
                        <w:pStyle w:val="Paragraphedeliste"/>
                        <w:numPr>
                          <w:ilvl w:val="0"/>
                          <w:numId w:val="7"/>
                        </w:numPr>
                        <w:spacing w:after="0" w:line="240" w:lineRule="auto"/>
                        <w:jc w:val="both"/>
                        <w:rPr>
                          <w:rFonts w:asciiTheme="majorBidi" w:hAnsiTheme="majorBidi" w:cstheme="majorBidi"/>
                          <w:spacing w:val="-1"/>
                          <w:sz w:val="14"/>
                          <w:szCs w:val="14"/>
                          <w:lang w:val="fr-FR"/>
                        </w:rPr>
                      </w:pPr>
                      <w:r w:rsidRPr="00097EE0">
                        <w:rPr>
                          <w:rFonts w:asciiTheme="majorBidi" w:hAnsiTheme="majorBidi" w:cstheme="majorBidi"/>
                          <w:spacing w:val="-1"/>
                          <w:sz w:val="14"/>
                          <w:szCs w:val="14"/>
                          <w:lang w:val="fr-MA"/>
                        </w:rPr>
                        <w:t xml:space="preserve">Carte d’identité nationale de l’actionnaire personne physique ou du représentant légal de l’actionnaire personne morale ; </w:t>
                      </w:r>
                    </w:p>
                    <w:p w14:paraId="12C2DEA2" w14:textId="4D148566" w:rsidR="00046085" w:rsidRPr="00097EE0" w:rsidRDefault="00046085" w:rsidP="00B27B1F">
                      <w:pPr>
                        <w:pStyle w:val="Paragraphedeliste"/>
                        <w:numPr>
                          <w:ilvl w:val="0"/>
                          <w:numId w:val="7"/>
                        </w:numPr>
                        <w:spacing w:after="0" w:line="240" w:lineRule="auto"/>
                        <w:jc w:val="both"/>
                        <w:rPr>
                          <w:rFonts w:asciiTheme="majorBidi" w:hAnsiTheme="majorBidi" w:cstheme="majorBidi"/>
                          <w:spacing w:val="-1"/>
                          <w:sz w:val="14"/>
                          <w:szCs w:val="14"/>
                          <w:lang w:val="fr-MA"/>
                        </w:rPr>
                      </w:pPr>
                      <w:r w:rsidRPr="00097EE0">
                        <w:rPr>
                          <w:rFonts w:asciiTheme="majorBidi" w:hAnsiTheme="majorBidi" w:cstheme="majorBidi"/>
                          <w:spacing w:val="-1"/>
                          <w:sz w:val="14"/>
                          <w:szCs w:val="14"/>
                          <w:lang w:val="fr-MA"/>
                        </w:rPr>
                        <w:t xml:space="preserve">Délégation de pouvoir du représentant légal de l’actionnaire personne morale ; </w:t>
                      </w:r>
                    </w:p>
                    <w:p w14:paraId="58E39AC8" w14:textId="06FD058D" w:rsidR="00046085" w:rsidRPr="00097EE0" w:rsidRDefault="00046085" w:rsidP="00B27B1F">
                      <w:pPr>
                        <w:pStyle w:val="Paragraphedeliste"/>
                        <w:numPr>
                          <w:ilvl w:val="0"/>
                          <w:numId w:val="7"/>
                        </w:numPr>
                        <w:spacing w:after="0" w:line="240" w:lineRule="auto"/>
                        <w:jc w:val="both"/>
                        <w:rPr>
                          <w:rFonts w:asciiTheme="majorBidi" w:hAnsiTheme="majorBidi" w:cstheme="majorBidi"/>
                          <w:spacing w:val="-1"/>
                          <w:sz w:val="14"/>
                          <w:szCs w:val="14"/>
                          <w:lang w:val="fr-MA"/>
                        </w:rPr>
                      </w:pPr>
                      <w:r w:rsidRPr="00097EE0">
                        <w:rPr>
                          <w:rFonts w:asciiTheme="majorBidi" w:hAnsiTheme="majorBidi" w:cstheme="majorBidi"/>
                          <w:spacing w:val="-1"/>
                          <w:sz w:val="14"/>
                          <w:szCs w:val="14"/>
                          <w:lang w:val="fr-MA"/>
                        </w:rPr>
                        <w:t>Attestation de blocage constatant l’inscription en compte des titres.</w:t>
                      </w:r>
                    </w:p>
                    <w:p w14:paraId="33CAA600" w14:textId="77777777" w:rsidR="00097EE0" w:rsidRDefault="00097EE0" w:rsidP="00097EE0">
                      <w:pPr>
                        <w:pStyle w:val="Paragraphedeliste"/>
                        <w:spacing w:after="0" w:line="240" w:lineRule="auto"/>
                        <w:ind w:left="360"/>
                        <w:jc w:val="both"/>
                        <w:rPr>
                          <w:rFonts w:cs="Arial"/>
                          <w:spacing w:val="-1"/>
                          <w:sz w:val="14"/>
                          <w:szCs w:val="14"/>
                          <w:lang w:val="fr-MA"/>
                        </w:rPr>
                      </w:pPr>
                    </w:p>
                    <w:p w14:paraId="46B7A72C" w14:textId="3E31A82A" w:rsidR="004C5BF3" w:rsidRPr="00097EE0" w:rsidRDefault="00046085" w:rsidP="00046085">
                      <w:pPr>
                        <w:jc w:val="both"/>
                        <w:rPr>
                          <w:rFonts w:asciiTheme="majorBidi" w:hAnsiTheme="majorBidi" w:cstheme="majorBidi"/>
                          <w:spacing w:val="-1"/>
                          <w:sz w:val="14"/>
                          <w:szCs w:val="14"/>
                        </w:rPr>
                      </w:pPr>
                      <w:r w:rsidRPr="00097EE0">
                        <w:rPr>
                          <w:rFonts w:asciiTheme="majorBidi" w:hAnsiTheme="majorBidi" w:cstheme="majorBidi"/>
                          <w:spacing w:val="-1"/>
                          <w:sz w:val="14"/>
                          <w:szCs w:val="14"/>
                        </w:rPr>
                        <w:t>Une confirmation</w:t>
                      </w:r>
                      <w:r w:rsidR="00C36083" w:rsidRPr="00097EE0">
                        <w:rPr>
                          <w:rFonts w:asciiTheme="majorBidi" w:hAnsiTheme="majorBidi" w:cstheme="majorBidi"/>
                          <w:spacing w:val="-1"/>
                          <w:sz w:val="14"/>
                          <w:szCs w:val="14"/>
                        </w:rPr>
                        <w:t xml:space="preserve"> écrite</w:t>
                      </w:r>
                      <w:r w:rsidRPr="00097EE0">
                        <w:rPr>
                          <w:rFonts w:asciiTheme="majorBidi" w:hAnsiTheme="majorBidi" w:cstheme="majorBidi"/>
                          <w:spacing w:val="-1"/>
                          <w:sz w:val="14"/>
                          <w:szCs w:val="14"/>
                        </w:rPr>
                        <w:t xml:space="preserve"> contenant un lien redirigeant vers la Visioconférence </w:t>
                      </w:r>
                      <w:r w:rsidR="006C02E8" w:rsidRPr="00097EE0">
                        <w:rPr>
                          <w:rFonts w:asciiTheme="majorBidi" w:hAnsiTheme="majorBidi" w:cstheme="majorBidi"/>
                          <w:spacing w:val="-1"/>
                          <w:sz w:val="14"/>
                          <w:szCs w:val="14"/>
                        </w:rPr>
                        <w:t>ainsi qu’un</w:t>
                      </w:r>
                      <w:r w:rsidRPr="00097EE0">
                        <w:rPr>
                          <w:rFonts w:asciiTheme="majorBidi" w:hAnsiTheme="majorBidi" w:cstheme="majorBidi"/>
                          <w:spacing w:val="-1"/>
                          <w:sz w:val="14"/>
                          <w:szCs w:val="14"/>
                        </w:rPr>
                        <w:t xml:space="preserve"> numéro pour tout besoin d’assistance technique ser</w:t>
                      </w:r>
                      <w:r w:rsidR="00FE46BB" w:rsidRPr="00097EE0">
                        <w:rPr>
                          <w:rFonts w:asciiTheme="majorBidi" w:hAnsiTheme="majorBidi" w:cstheme="majorBidi"/>
                          <w:spacing w:val="-1"/>
                          <w:sz w:val="14"/>
                          <w:szCs w:val="14"/>
                        </w:rPr>
                        <w:t>a</w:t>
                      </w:r>
                      <w:r w:rsidRPr="00097EE0">
                        <w:rPr>
                          <w:rFonts w:asciiTheme="majorBidi" w:hAnsiTheme="majorBidi" w:cstheme="majorBidi"/>
                          <w:spacing w:val="-1"/>
                          <w:sz w:val="14"/>
                          <w:szCs w:val="14"/>
                        </w:rPr>
                        <w:t xml:space="preserve"> envoyé à chaque participant une demi-heure avant la tenue de l’assemblée.</w:t>
                      </w:r>
                    </w:p>
                    <w:p w14:paraId="120D2FCC" w14:textId="77777777" w:rsidR="009920B9" w:rsidRDefault="009920B9" w:rsidP="00046085">
                      <w:pPr>
                        <w:jc w:val="both"/>
                        <w:rPr>
                          <w:rFonts w:ascii="Arial" w:hAnsi="Arial" w:cs="Arial"/>
                          <w:spacing w:val="-1"/>
                          <w:sz w:val="14"/>
                          <w:szCs w:val="14"/>
                        </w:rPr>
                      </w:pPr>
                    </w:p>
                    <w:p w14:paraId="2C33C06E" w14:textId="19DD27D7" w:rsidR="00FE46BB" w:rsidRPr="00FE46BB" w:rsidRDefault="00FE46BB" w:rsidP="00FE46BB">
                      <w:pPr>
                        <w:jc w:val="both"/>
                        <w:rPr>
                          <w:b/>
                          <w:bCs/>
                          <w:sz w:val="16"/>
                          <w:szCs w:val="16"/>
                          <w:u w:val="single"/>
                        </w:rPr>
                      </w:pPr>
                      <w:r w:rsidRPr="00BB2F8C">
                        <w:rPr>
                          <w:b/>
                          <w:bCs/>
                          <w:sz w:val="16"/>
                          <w:szCs w:val="16"/>
                          <w:highlight w:val="red"/>
                          <w:u w:val="single"/>
                        </w:rPr>
                        <w:t>Par voie du vote à Distance :</w:t>
                      </w:r>
                    </w:p>
                    <w:p w14:paraId="5F23EE32" w14:textId="20093A70" w:rsidR="00FE46BB" w:rsidRPr="00097EE0" w:rsidRDefault="00FE46BB" w:rsidP="00C723FE">
                      <w:pPr>
                        <w:jc w:val="both"/>
                        <w:rPr>
                          <w:rFonts w:asciiTheme="majorBidi" w:hAnsiTheme="majorBidi" w:cstheme="majorBidi"/>
                          <w:spacing w:val="-1"/>
                          <w:sz w:val="14"/>
                          <w:szCs w:val="14"/>
                        </w:rPr>
                      </w:pPr>
                      <w:r w:rsidRPr="00097EE0">
                        <w:rPr>
                          <w:rFonts w:asciiTheme="majorBidi" w:hAnsiTheme="majorBidi" w:cstheme="majorBidi"/>
                          <w:spacing w:val="-1"/>
                          <w:sz w:val="14"/>
                          <w:szCs w:val="14"/>
                        </w:rPr>
                        <w:t>L</w:t>
                      </w:r>
                      <w:r w:rsidR="004C5BF3" w:rsidRPr="00097EE0">
                        <w:rPr>
                          <w:rFonts w:asciiTheme="majorBidi" w:hAnsiTheme="majorBidi" w:cstheme="majorBidi"/>
                          <w:spacing w:val="-1"/>
                          <w:sz w:val="14"/>
                          <w:szCs w:val="14"/>
                        </w:rPr>
                        <w:t xml:space="preserve">es actionnaires désirant se faire représenter ou voter à distance, devront </w:t>
                      </w:r>
                      <w:r w:rsidR="001F5B80" w:rsidRPr="00097EE0">
                        <w:rPr>
                          <w:rFonts w:asciiTheme="majorBidi" w:hAnsiTheme="majorBidi" w:cstheme="majorBidi"/>
                          <w:spacing w:val="-1"/>
                          <w:sz w:val="14"/>
                          <w:szCs w:val="14"/>
                        </w:rPr>
                        <w:t xml:space="preserve">retourner le </w:t>
                      </w:r>
                      <w:r w:rsidR="004C5BF3" w:rsidRPr="00097EE0">
                        <w:rPr>
                          <w:rFonts w:asciiTheme="majorBidi" w:hAnsiTheme="majorBidi" w:cstheme="majorBidi"/>
                          <w:spacing w:val="-1"/>
                          <w:sz w:val="14"/>
                          <w:szCs w:val="14"/>
                        </w:rPr>
                        <w:t>formulaire unique de pouvoir et de vote à distance</w:t>
                      </w:r>
                      <w:r w:rsidR="001F5B80" w:rsidRPr="00097EE0">
                        <w:rPr>
                          <w:rFonts w:asciiTheme="majorBidi" w:hAnsiTheme="majorBidi" w:cstheme="majorBidi"/>
                          <w:spacing w:val="-1"/>
                          <w:sz w:val="14"/>
                          <w:szCs w:val="14"/>
                        </w:rPr>
                        <w:t xml:space="preserve">, téléchargeable sur le site de la société </w:t>
                      </w:r>
                      <w:hyperlink r:id="rId14" w:history="1">
                        <w:r w:rsidR="001F5B80" w:rsidRPr="00097EE0">
                          <w:rPr>
                            <w:rStyle w:val="Lienhypertexte"/>
                            <w:rFonts w:asciiTheme="majorBidi" w:hAnsiTheme="majorBidi" w:cstheme="majorBidi"/>
                            <w:spacing w:val="-1"/>
                            <w:sz w:val="14"/>
                            <w:szCs w:val="14"/>
                          </w:rPr>
                          <w:t>www.promopharm.co.ma</w:t>
                        </w:r>
                      </w:hyperlink>
                      <w:r w:rsidR="001F5B80" w:rsidRPr="00097EE0">
                        <w:rPr>
                          <w:rFonts w:asciiTheme="majorBidi" w:hAnsiTheme="majorBidi" w:cstheme="majorBidi"/>
                          <w:spacing w:val="-1"/>
                          <w:sz w:val="14"/>
                          <w:szCs w:val="14"/>
                        </w:rPr>
                        <w:t xml:space="preserve">, </w:t>
                      </w:r>
                      <w:r w:rsidR="004C5BF3" w:rsidRPr="00097EE0">
                        <w:rPr>
                          <w:rFonts w:asciiTheme="majorBidi" w:hAnsiTheme="majorBidi" w:cstheme="majorBidi"/>
                          <w:b/>
                          <w:bCs/>
                          <w:spacing w:val="-1"/>
                          <w:sz w:val="14"/>
                          <w:szCs w:val="14"/>
                        </w:rPr>
                        <w:t>au plus tard</w:t>
                      </w:r>
                      <w:r w:rsidR="004C5BF3" w:rsidRPr="00097EE0">
                        <w:rPr>
                          <w:rFonts w:asciiTheme="majorBidi" w:hAnsiTheme="majorBidi" w:cstheme="majorBidi"/>
                          <w:spacing w:val="-1"/>
                          <w:sz w:val="14"/>
                          <w:szCs w:val="14"/>
                        </w:rPr>
                        <w:t xml:space="preserve"> </w:t>
                      </w:r>
                      <w:r w:rsidR="004C5BF3" w:rsidRPr="00097EE0">
                        <w:rPr>
                          <w:rFonts w:asciiTheme="majorBidi" w:hAnsiTheme="majorBidi" w:cstheme="majorBidi"/>
                          <w:b/>
                          <w:bCs/>
                          <w:spacing w:val="-1"/>
                          <w:sz w:val="14"/>
                          <w:szCs w:val="14"/>
                        </w:rPr>
                        <w:t>dix</w:t>
                      </w:r>
                      <w:r w:rsidR="00132DA1" w:rsidRPr="00097EE0">
                        <w:rPr>
                          <w:rFonts w:asciiTheme="majorBidi" w:hAnsiTheme="majorBidi" w:cstheme="majorBidi"/>
                          <w:b/>
                          <w:bCs/>
                          <w:spacing w:val="-1"/>
                          <w:sz w:val="14"/>
                          <w:szCs w:val="14"/>
                        </w:rPr>
                        <w:t xml:space="preserve"> (10)</w:t>
                      </w:r>
                      <w:r w:rsidR="004C5BF3" w:rsidRPr="00097EE0">
                        <w:rPr>
                          <w:rFonts w:asciiTheme="majorBidi" w:hAnsiTheme="majorBidi" w:cstheme="majorBidi"/>
                          <w:b/>
                          <w:bCs/>
                          <w:spacing w:val="-1"/>
                          <w:sz w:val="14"/>
                          <w:szCs w:val="14"/>
                        </w:rPr>
                        <w:t xml:space="preserve"> jours avant la date de la </w:t>
                      </w:r>
                      <w:r w:rsidR="0053656F" w:rsidRPr="00097EE0">
                        <w:rPr>
                          <w:rFonts w:asciiTheme="majorBidi" w:hAnsiTheme="majorBidi" w:cstheme="majorBidi"/>
                          <w:b/>
                          <w:bCs/>
                          <w:spacing w:val="-1"/>
                          <w:sz w:val="14"/>
                          <w:szCs w:val="14"/>
                        </w:rPr>
                        <w:t>réunion.</w:t>
                      </w:r>
                      <w:r w:rsidR="0053656F" w:rsidRPr="00097EE0">
                        <w:rPr>
                          <w:rFonts w:asciiTheme="majorBidi" w:hAnsiTheme="majorBidi" w:cstheme="majorBidi"/>
                          <w:spacing w:val="-1"/>
                          <w:sz w:val="14"/>
                          <w:szCs w:val="14"/>
                        </w:rPr>
                        <w:t xml:space="preserve"> </w:t>
                      </w:r>
                    </w:p>
                    <w:p w14:paraId="472CB755" w14:textId="77777777" w:rsidR="00FE46BB" w:rsidRDefault="00FE46BB" w:rsidP="00C723FE">
                      <w:pPr>
                        <w:jc w:val="both"/>
                        <w:rPr>
                          <w:rFonts w:ascii="Arial" w:hAnsi="Arial" w:cs="Arial"/>
                          <w:spacing w:val="-1"/>
                          <w:sz w:val="14"/>
                          <w:szCs w:val="14"/>
                        </w:rPr>
                      </w:pPr>
                    </w:p>
                    <w:p w14:paraId="6CF58B56" w14:textId="7C1A87DF" w:rsidR="00A4354D" w:rsidRPr="00097EE0" w:rsidRDefault="0053656F" w:rsidP="00C723FE">
                      <w:pPr>
                        <w:jc w:val="both"/>
                        <w:rPr>
                          <w:rFonts w:asciiTheme="majorBidi" w:hAnsiTheme="majorBidi" w:cstheme="majorBidi"/>
                          <w:sz w:val="14"/>
                          <w:szCs w:val="14"/>
                        </w:rPr>
                      </w:pPr>
                      <w:r w:rsidRPr="00097EE0">
                        <w:rPr>
                          <w:rFonts w:asciiTheme="majorBidi" w:hAnsiTheme="majorBidi" w:cstheme="majorBidi"/>
                          <w:spacing w:val="-1"/>
                          <w:sz w:val="14"/>
                          <w:szCs w:val="14"/>
                        </w:rPr>
                        <w:t>Il est entendu que</w:t>
                      </w:r>
                      <w:r w:rsidR="004C5BF3" w:rsidRPr="00097EE0">
                        <w:rPr>
                          <w:rFonts w:asciiTheme="majorBidi" w:hAnsiTheme="majorBidi" w:cstheme="majorBidi"/>
                          <w:spacing w:val="-1"/>
                          <w:sz w:val="14"/>
                          <w:szCs w:val="14"/>
                        </w:rPr>
                        <w:t xml:space="preserve"> </w:t>
                      </w:r>
                      <w:r w:rsidRPr="00097EE0">
                        <w:rPr>
                          <w:rFonts w:asciiTheme="majorBidi" w:hAnsiTheme="majorBidi" w:cstheme="majorBidi"/>
                          <w:spacing w:val="-1"/>
                          <w:sz w:val="14"/>
                          <w:szCs w:val="14"/>
                        </w:rPr>
                        <w:t>l</w:t>
                      </w:r>
                      <w:r w:rsidR="004C5BF3" w:rsidRPr="00097EE0">
                        <w:rPr>
                          <w:rFonts w:asciiTheme="majorBidi" w:hAnsiTheme="majorBidi" w:cstheme="majorBidi"/>
                          <w:spacing w:val="-1"/>
                          <w:sz w:val="14"/>
                          <w:szCs w:val="14"/>
                        </w:rPr>
                        <w:t>'actionnaire ayant</w:t>
                      </w:r>
                      <w:r w:rsidR="004C5BF3" w:rsidRPr="00097EE0">
                        <w:rPr>
                          <w:rFonts w:asciiTheme="majorBidi" w:hAnsiTheme="majorBidi" w:cstheme="majorBidi"/>
                        </w:rPr>
                        <w:t xml:space="preserve"> </w:t>
                      </w:r>
                      <w:r w:rsidR="004C5BF3" w:rsidRPr="00097EE0">
                        <w:rPr>
                          <w:rFonts w:asciiTheme="majorBidi" w:hAnsiTheme="majorBidi" w:cstheme="majorBidi"/>
                          <w:sz w:val="14"/>
                          <w:szCs w:val="14"/>
                        </w:rPr>
                        <w:t xml:space="preserve">voté par correspondance n'aura plus la possibilité de participer </w:t>
                      </w:r>
                      <w:r w:rsidR="001F5B80" w:rsidRPr="00097EE0">
                        <w:rPr>
                          <w:rFonts w:asciiTheme="majorBidi" w:hAnsiTheme="majorBidi" w:cstheme="majorBidi"/>
                          <w:sz w:val="14"/>
                          <w:szCs w:val="14"/>
                        </w:rPr>
                        <w:t xml:space="preserve">par </w:t>
                      </w:r>
                      <w:r w:rsidR="004F374F" w:rsidRPr="00097EE0">
                        <w:rPr>
                          <w:rFonts w:asciiTheme="majorBidi" w:hAnsiTheme="majorBidi" w:cstheme="majorBidi"/>
                          <w:sz w:val="14"/>
                          <w:szCs w:val="14"/>
                        </w:rPr>
                        <w:t xml:space="preserve">voie de </w:t>
                      </w:r>
                      <w:r w:rsidR="001F5B80" w:rsidRPr="00097EE0">
                        <w:rPr>
                          <w:rFonts w:asciiTheme="majorBidi" w:hAnsiTheme="majorBidi" w:cstheme="majorBidi"/>
                          <w:sz w:val="14"/>
                          <w:szCs w:val="14"/>
                        </w:rPr>
                        <w:t>Visioconférence</w:t>
                      </w:r>
                      <w:r w:rsidR="004C5BF3" w:rsidRPr="00097EE0">
                        <w:rPr>
                          <w:rFonts w:asciiTheme="majorBidi" w:hAnsiTheme="majorBidi" w:cstheme="majorBidi"/>
                          <w:sz w:val="14"/>
                          <w:szCs w:val="14"/>
                        </w:rPr>
                        <w:t xml:space="preserve"> à l'assemblée ou de s'y faire représenter.</w:t>
                      </w:r>
                    </w:p>
                    <w:p w14:paraId="20DB69DA" w14:textId="77777777" w:rsidR="00D15249" w:rsidRDefault="00D15249" w:rsidP="00C723FE">
                      <w:pPr>
                        <w:jc w:val="both"/>
                        <w:rPr>
                          <w:rFonts w:ascii="Arial" w:hAnsi="Arial" w:cs="Arial"/>
                          <w:sz w:val="14"/>
                          <w:szCs w:val="14"/>
                        </w:rPr>
                      </w:pPr>
                    </w:p>
                    <w:p w14:paraId="4CD9774F" w14:textId="77777777" w:rsidR="007A6DD8" w:rsidRPr="00097EE0" w:rsidRDefault="004C5BF3" w:rsidP="00350868">
                      <w:pPr>
                        <w:jc w:val="both"/>
                        <w:rPr>
                          <w:rFonts w:asciiTheme="majorBidi" w:hAnsiTheme="majorBidi" w:cstheme="majorBidi"/>
                        </w:rPr>
                      </w:pPr>
                      <w:r w:rsidRPr="00097EE0">
                        <w:rPr>
                          <w:rFonts w:asciiTheme="majorBidi" w:hAnsiTheme="majorBidi" w:cstheme="majorBidi"/>
                          <w:spacing w:val="-1"/>
                          <w:sz w:val="14"/>
                          <w:szCs w:val="14"/>
                        </w:rPr>
                        <w:t xml:space="preserve">Les actionnaires réunissant les conditions exigées par l'article 117 de la loi 17-95 relative aux sociétés anonymes peuvent demander, par lettre recommandée avec accusé de réception au siège social dans les </w:t>
                      </w:r>
                      <w:r w:rsidRPr="00097EE0">
                        <w:rPr>
                          <w:rFonts w:asciiTheme="majorBidi" w:hAnsiTheme="majorBidi" w:cstheme="majorBidi"/>
                          <w:b/>
                          <w:bCs/>
                          <w:spacing w:val="-1"/>
                          <w:sz w:val="14"/>
                          <w:szCs w:val="14"/>
                        </w:rPr>
                        <w:t>dix</w:t>
                      </w:r>
                      <w:r w:rsidR="00132DA1" w:rsidRPr="00097EE0">
                        <w:rPr>
                          <w:rFonts w:asciiTheme="majorBidi" w:hAnsiTheme="majorBidi" w:cstheme="majorBidi"/>
                          <w:b/>
                          <w:bCs/>
                          <w:spacing w:val="-1"/>
                          <w:sz w:val="14"/>
                          <w:szCs w:val="14"/>
                        </w:rPr>
                        <w:t xml:space="preserve"> (10</w:t>
                      </w:r>
                      <w:r w:rsidR="00B17CBD" w:rsidRPr="00097EE0">
                        <w:rPr>
                          <w:rFonts w:asciiTheme="majorBidi" w:hAnsiTheme="majorBidi" w:cstheme="majorBidi"/>
                          <w:b/>
                          <w:bCs/>
                          <w:spacing w:val="-1"/>
                          <w:sz w:val="14"/>
                          <w:szCs w:val="14"/>
                        </w:rPr>
                        <w:t>) jours</w:t>
                      </w:r>
                      <w:r w:rsidRPr="00097EE0">
                        <w:rPr>
                          <w:rFonts w:asciiTheme="majorBidi" w:hAnsiTheme="majorBidi" w:cstheme="majorBidi"/>
                          <w:b/>
                          <w:bCs/>
                          <w:spacing w:val="-1"/>
                          <w:sz w:val="14"/>
                          <w:szCs w:val="14"/>
                        </w:rPr>
                        <w:t xml:space="preserve"> qui suivent cet avis</w:t>
                      </w:r>
                      <w:r w:rsidRPr="00097EE0">
                        <w:rPr>
                          <w:rFonts w:asciiTheme="majorBidi" w:hAnsiTheme="majorBidi" w:cstheme="majorBidi"/>
                          <w:spacing w:val="-1"/>
                          <w:sz w:val="14"/>
                          <w:szCs w:val="14"/>
                        </w:rPr>
                        <w:t>, l'inscription de projets de résolutions à l'ordre du jour.</w:t>
                      </w:r>
                    </w:p>
                    <w:p w14:paraId="149ADFD7" w14:textId="4DC2F4AE" w:rsidR="001F5B80" w:rsidRDefault="004C5BF3" w:rsidP="00350868">
                      <w:pPr>
                        <w:jc w:val="both"/>
                        <w:rPr>
                          <w:rFonts w:ascii="Arial Narrow" w:hAnsi="Arial Narrow" w:cs="Arial Narrow"/>
                          <w:b/>
                          <w:bCs/>
                          <w:spacing w:val="11"/>
                          <w:sz w:val="24"/>
                          <w:szCs w:val="24"/>
                        </w:rPr>
                      </w:pPr>
                      <w:r>
                        <w:br/>
                      </w:r>
                    </w:p>
                  </w:txbxContent>
                </v:textbox>
              </v:rect>
            </w:pict>
          </mc:Fallback>
        </mc:AlternateContent>
      </w:r>
    </w:p>
    <w:p w14:paraId="439FB3C0" w14:textId="77777777" w:rsidR="004C5BF3" w:rsidRDefault="004C5BF3" w:rsidP="004C5BF3">
      <w:pPr>
        <w:rPr>
          <w:sz w:val="24"/>
          <w:szCs w:val="24"/>
        </w:rPr>
      </w:pPr>
    </w:p>
    <w:p w14:paraId="60BFAEE8" w14:textId="77777777" w:rsidR="004C5BF3" w:rsidRDefault="004C5BF3" w:rsidP="004C5BF3"/>
    <w:p w14:paraId="34A5D22C" w14:textId="77777777" w:rsidR="004C5BF3" w:rsidRDefault="004C5BF3" w:rsidP="004C5BF3"/>
    <w:p w14:paraId="587CBE4B" w14:textId="77777777" w:rsidR="004C5BF3" w:rsidRDefault="004C5BF3" w:rsidP="004C5BF3"/>
    <w:p w14:paraId="449D3B0E" w14:textId="77777777" w:rsidR="004C5BF3" w:rsidRDefault="004C5BF3" w:rsidP="004C5BF3"/>
    <w:p w14:paraId="5EEF72EF" w14:textId="77777777" w:rsidR="004C5BF3" w:rsidRDefault="004C5BF3" w:rsidP="004C5BF3"/>
    <w:p w14:paraId="2319156A" w14:textId="77777777" w:rsidR="004C5BF3" w:rsidRDefault="004C5BF3" w:rsidP="004C5BF3"/>
    <w:p w14:paraId="14574E24" w14:textId="77777777" w:rsidR="004C5BF3" w:rsidRDefault="004C5BF3" w:rsidP="004C5BF3"/>
    <w:p w14:paraId="745D6B41" w14:textId="77777777" w:rsidR="004C5BF3" w:rsidRDefault="004C5BF3" w:rsidP="004C5BF3"/>
    <w:p w14:paraId="3EE894F3" w14:textId="77777777" w:rsidR="004C5BF3" w:rsidRDefault="004C5BF3" w:rsidP="004C5BF3"/>
    <w:p w14:paraId="7BA6FD53" w14:textId="77777777" w:rsidR="004C5BF3" w:rsidRDefault="004C5BF3" w:rsidP="004C5BF3"/>
    <w:p w14:paraId="50514B31" w14:textId="77777777" w:rsidR="004C5BF3" w:rsidRDefault="004C5BF3" w:rsidP="004C5BF3"/>
    <w:p w14:paraId="59BE8252" w14:textId="77777777" w:rsidR="004C5BF3" w:rsidRDefault="004C5BF3" w:rsidP="004C5BF3"/>
    <w:p w14:paraId="7C9A76BA" w14:textId="77777777" w:rsidR="004C5BF3" w:rsidRDefault="004C5BF3" w:rsidP="004C5BF3"/>
    <w:p w14:paraId="72BDF51A" w14:textId="595DD957" w:rsidR="004C5BF3" w:rsidRDefault="004C5BF3" w:rsidP="001F5B80">
      <w:pPr>
        <w:spacing w:before="576"/>
      </w:pPr>
    </w:p>
    <w:p w14:paraId="0067CF9A" w14:textId="77777777" w:rsidR="001F5B80" w:rsidRDefault="001F5B80" w:rsidP="001F5B80">
      <w:pPr>
        <w:spacing w:before="576"/>
        <w:rPr>
          <w:rFonts w:ascii="Arial Narrow" w:hAnsi="Arial Narrow" w:cs="Arial Narrow"/>
          <w:b/>
          <w:bCs/>
          <w:color w:val="33FF33"/>
          <w:spacing w:val="16"/>
          <w:sz w:val="24"/>
          <w:szCs w:val="24"/>
        </w:rPr>
      </w:pPr>
    </w:p>
    <w:p w14:paraId="27FCD51A" w14:textId="77777777" w:rsidR="006C02E8" w:rsidRDefault="006C02E8" w:rsidP="004C5BF3">
      <w:pPr>
        <w:jc w:val="center"/>
        <w:rPr>
          <w:rFonts w:ascii="Arial Narrow" w:hAnsi="Arial Narrow" w:cs="Arial Narrow"/>
          <w:b/>
          <w:bCs/>
          <w:spacing w:val="16"/>
          <w:sz w:val="24"/>
          <w:szCs w:val="24"/>
        </w:rPr>
      </w:pPr>
    </w:p>
    <w:p w14:paraId="60FBBF5C" w14:textId="77777777" w:rsidR="006C02E8" w:rsidRPr="00E3342D" w:rsidRDefault="006C02E8" w:rsidP="004C5BF3">
      <w:pPr>
        <w:jc w:val="center"/>
        <w:rPr>
          <w:rFonts w:ascii="Arial Narrow" w:hAnsi="Arial Narrow" w:cs="Arial Narrow"/>
          <w:b/>
          <w:bCs/>
          <w:spacing w:val="16"/>
          <w:sz w:val="28"/>
          <w:szCs w:val="28"/>
        </w:rPr>
      </w:pPr>
    </w:p>
    <w:p w14:paraId="426AB068" w14:textId="77777777" w:rsidR="00276228" w:rsidRDefault="00276228" w:rsidP="008B17FF">
      <w:pPr>
        <w:shd w:val="clear" w:color="auto" w:fill="FFFFFF" w:themeFill="background1"/>
        <w:jc w:val="center"/>
        <w:rPr>
          <w:rFonts w:ascii="Arial Narrow" w:hAnsi="Arial Narrow" w:cs="Arial Narrow"/>
          <w:b/>
          <w:bCs/>
          <w:spacing w:val="16"/>
          <w:sz w:val="22"/>
          <w:szCs w:val="22"/>
        </w:rPr>
      </w:pPr>
    </w:p>
    <w:p w14:paraId="7C70E479" w14:textId="018B1FEA" w:rsidR="004C5BF3" w:rsidRPr="0096432E" w:rsidRDefault="004C5BF3" w:rsidP="008B17FF">
      <w:pPr>
        <w:shd w:val="clear" w:color="auto" w:fill="FFFFFF" w:themeFill="background1"/>
        <w:jc w:val="center"/>
        <w:rPr>
          <w:sz w:val="12"/>
          <w:szCs w:val="12"/>
        </w:rPr>
      </w:pPr>
      <w:r w:rsidRPr="00F566C0">
        <w:rPr>
          <w:rFonts w:ascii="Arial Narrow" w:hAnsi="Arial Narrow" w:cs="Arial Narrow"/>
          <w:b/>
          <w:bCs/>
          <w:spacing w:val="16"/>
          <w:sz w:val="18"/>
          <w:szCs w:val="18"/>
        </w:rPr>
        <w:t xml:space="preserve">ASSEMBLEE GENERALE ORDINAIRE DU </w:t>
      </w:r>
      <w:r w:rsidR="009857EB">
        <w:rPr>
          <w:rFonts w:ascii="Arial Narrow" w:hAnsi="Arial Narrow" w:cs="Arial Narrow"/>
          <w:b/>
          <w:bCs/>
          <w:spacing w:val="16"/>
          <w:sz w:val="18"/>
          <w:szCs w:val="18"/>
        </w:rPr>
        <w:t>21 juin 2023</w:t>
      </w:r>
      <w:r w:rsidRPr="0096432E">
        <w:rPr>
          <w:rFonts w:ascii="Arial Narrow" w:hAnsi="Arial Narrow" w:cs="Arial Narrow"/>
          <w:b/>
          <w:bCs/>
          <w:spacing w:val="16"/>
          <w:sz w:val="12"/>
          <w:szCs w:val="12"/>
        </w:rPr>
        <w:br/>
      </w:r>
      <w:r w:rsidR="007B1491" w:rsidRPr="0096432E">
        <w:rPr>
          <w:rFonts w:ascii="Arial Narrow" w:hAnsi="Arial Narrow" w:cs="Arial Narrow"/>
          <w:b/>
          <w:bCs/>
          <w:sz w:val="16"/>
          <w:szCs w:val="16"/>
          <w:u w:val="single"/>
        </w:rPr>
        <w:t xml:space="preserve">PROJET </w:t>
      </w:r>
      <w:r w:rsidRPr="0096432E">
        <w:rPr>
          <w:rFonts w:ascii="Arial Narrow" w:hAnsi="Arial Narrow" w:cs="Arial Narrow"/>
          <w:b/>
          <w:bCs/>
          <w:sz w:val="16"/>
          <w:szCs w:val="16"/>
          <w:u w:val="single"/>
        </w:rPr>
        <w:t>DE RESOLUTIONS</w:t>
      </w:r>
    </w:p>
    <w:p w14:paraId="11F9E3E1" w14:textId="5922C97E" w:rsidR="007511F7" w:rsidRDefault="00A15619" w:rsidP="00297D65">
      <w:pPr>
        <w:tabs>
          <w:tab w:val="left" w:pos="9923"/>
        </w:tabs>
      </w:pPr>
      <w:r w:rsidRPr="000D7789">
        <w:rPr>
          <w:noProof/>
        </w:rPr>
        <mc:AlternateContent>
          <mc:Choice Requires="wps">
            <w:drawing>
              <wp:anchor distT="0" distB="0" distL="114300" distR="114300" simplePos="0" relativeHeight="251663360" behindDoc="0" locked="0" layoutInCell="1" allowOverlap="1" wp14:anchorId="51040716" wp14:editId="0A47228F">
                <wp:simplePos x="0" y="0"/>
                <wp:positionH relativeFrom="column">
                  <wp:posOffset>3277235</wp:posOffset>
                </wp:positionH>
                <wp:positionV relativeFrom="paragraph">
                  <wp:posOffset>156845</wp:posOffset>
                </wp:positionV>
                <wp:extent cx="3314700" cy="438912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4389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BD0EAE" w14:textId="77777777" w:rsidR="00A15619" w:rsidRDefault="00A15619" w:rsidP="00A15619">
                            <w:pPr>
                              <w:jc w:val="both"/>
                              <w:rPr>
                                <w:rFonts w:ascii="Arial" w:hAnsi="Arial" w:cs="Arial"/>
                                <w:b/>
                                <w:sz w:val="14"/>
                                <w:szCs w:val="14"/>
                                <w:u w:val="single"/>
                                <w:lang w:bidi="ar-MA"/>
                              </w:rPr>
                            </w:pPr>
                            <w:bookmarkStart w:id="4" w:name="_Hlk100744414"/>
                            <w:r w:rsidRPr="00260045">
                              <w:rPr>
                                <w:rFonts w:ascii="Arial" w:hAnsi="Arial" w:cs="Arial"/>
                                <w:b/>
                                <w:sz w:val="14"/>
                                <w:szCs w:val="14"/>
                                <w:u w:val="single"/>
                                <w:lang w:bidi="ar-MA"/>
                              </w:rPr>
                              <w:t>SEPTIEME RESOLUTION :</w:t>
                            </w:r>
                          </w:p>
                          <w:p w14:paraId="098AF683" w14:textId="77777777" w:rsidR="00A15619" w:rsidRDefault="00A15619" w:rsidP="00A15619">
                            <w:pPr>
                              <w:jc w:val="both"/>
                              <w:rPr>
                                <w:rFonts w:ascii="Arial" w:hAnsi="Arial" w:cs="Arial"/>
                                <w:b/>
                                <w:sz w:val="14"/>
                                <w:szCs w:val="14"/>
                                <w:u w:val="single"/>
                                <w:lang w:bidi="ar-MA"/>
                              </w:rPr>
                            </w:pPr>
                          </w:p>
                          <w:p w14:paraId="7DE90D16" w14:textId="5CB264B1" w:rsidR="00A15619" w:rsidRPr="000C1DF4" w:rsidRDefault="00A15619" w:rsidP="00A15619">
                            <w:pPr>
                              <w:jc w:val="both"/>
                              <w:rPr>
                                <w:rFonts w:ascii="Arial" w:hAnsi="Arial" w:cs="Arial"/>
                                <w:bCs/>
                                <w:sz w:val="14"/>
                                <w:szCs w:val="14"/>
                                <w:lang w:bidi="ar-MA"/>
                              </w:rPr>
                            </w:pPr>
                            <w:r w:rsidRPr="000C1DF4">
                              <w:rPr>
                                <w:rFonts w:ascii="Arial" w:hAnsi="Arial" w:cs="Arial"/>
                                <w:bCs/>
                                <w:sz w:val="14"/>
                                <w:szCs w:val="14"/>
                                <w:lang w:bidi="ar-MA"/>
                              </w:rPr>
                              <w:t>L’Assemblée Générale décide, sur proposition du Conseil d'administration, d’affecter comme suit les résultats de l’exercice 202</w:t>
                            </w:r>
                            <w:r w:rsidR="000C1DF4" w:rsidRPr="000C1DF4">
                              <w:rPr>
                                <w:rFonts w:ascii="Arial" w:hAnsi="Arial" w:cs="Arial"/>
                                <w:bCs/>
                                <w:sz w:val="14"/>
                                <w:szCs w:val="14"/>
                                <w:lang w:bidi="ar-MA"/>
                              </w:rPr>
                              <w:t>2</w:t>
                            </w:r>
                            <w:r w:rsidRPr="000C1DF4">
                              <w:rPr>
                                <w:rFonts w:ascii="Arial" w:hAnsi="Arial" w:cs="Arial"/>
                                <w:bCs/>
                                <w:sz w:val="14"/>
                                <w:szCs w:val="14"/>
                                <w:lang w:bidi="ar-MA"/>
                              </w:rPr>
                              <w:t xml:space="preserve"> :</w:t>
                            </w:r>
                          </w:p>
                          <w:p w14:paraId="70A80A10" w14:textId="77777777" w:rsidR="00A15619" w:rsidRPr="00D97C74" w:rsidRDefault="00A15619" w:rsidP="00A15619">
                            <w:pPr>
                              <w:jc w:val="both"/>
                              <w:rPr>
                                <w:rFonts w:ascii="Arial" w:hAnsi="Arial" w:cs="Arial"/>
                                <w:bCs/>
                                <w:sz w:val="14"/>
                                <w:szCs w:val="14"/>
                                <w:lang w:bidi="ar-MA"/>
                              </w:rPr>
                            </w:pPr>
                          </w:p>
                          <w:p w14:paraId="7996F86D" w14:textId="5998490D" w:rsidR="00A15619" w:rsidRPr="00631DB8" w:rsidRDefault="00A15619" w:rsidP="00A15619">
                            <w:pPr>
                              <w:rPr>
                                <w:rFonts w:eastAsiaTheme="minorHAnsi" w:cs="Arial"/>
                                <w:b/>
                                <w:bCs/>
                                <w:sz w:val="12"/>
                                <w:szCs w:val="12"/>
                                <w:lang w:bidi="ar-MA"/>
                              </w:rPr>
                            </w:pPr>
                            <w:r>
                              <w:rPr>
                                <w:rFonts w:eastAsiaTheme="minorHAnsi" w:cs="Arial"/>
                                <w:b/>
                                <w:bCs/>
                                <w:sz w:val="12"/>
                                <w:szCs w:val="12"/>
                                <w:lang w:bidi="ar-MA"/>
                              </w:rPr>
                              <w:t xml:space="preserve">        </w:t>
                            </w:r>
                            <w:r w:rsidRPr="00631DB8">
                              <w:rPr>
                                <w:rFonts w:eastAsiaTheme="minorHAnsi" w:cs="Arial"/>
                                <w:b/>
                                <w:bCs/>
                                <w:sz w:val="12"/>
                                <w:szCs w:val="12"/>
                                <w:lang w:bidi="ar-MA"/>
                              </w:rPr>
                              <w:t>Résultat Net de l’exercice                                                     75.278.244,80 dirhams</w:t>
                            </w:r>
                          </w:p>
                          <w:p w14:paraId="2FC56E1A" w14:textId="77777777" w:rsidR="00A15619" w:rsidRPr="00631DB8" w:rsidRDefault="00A15619" w:rsidP="00A15619">
                            <w:pPr>
                              <w:rPr>
                                <w:rFonts w:eastAsiaTheme="minorHAnsi" w:cs="Arial"/>
                                <w:b/>
                                <w:bCs/>
                                <w:sz w:val="12"/>
                                <w:szCs w:val="12"/>
                                <w:lang w:bidi="ar-MA"/>
                              </w:rPr>
                            </w:pPr>
                            <w:r w:rsidRPr="00631DB8">
                              <w:rPr>
                                <w:rFonts w:eastAsiaTheme="minorHAnsi" w:cs="Arial"/>
                                <w:b/>
                                <w:bCs/>
                                <w:sz w:val="12"/>
                                <w:szCs w:val="12"/>
                                <w:lang w:bidi="ar-MA"/>
                              </w:rPr>
                              <w:t xml:space="preserve">        Affectation à la réserve légale                                            </w:t>
                            </w:r>
                            <w:bookmarkStart w:id="5" w:name="_Hlk100742154"/>
                            <w:r w:rsidRPr="00631DB8">
                              <w:rPr>
                                <w:rFonts w:eastAsiaTheme="minorHAnsi" w:cs="Arial"/>
                                <w:b/>
                                <w:bCs/>
                                <w:sz w:val="12"/>
                                <w:szCs w:val="12"/>
                                <w:lang w:bidi="ar-MA"/>
                              </w:rPr>
                              <w:t xml:space="preserve">  00.000. 000,00 </w:t>
                            </w:r>
                            <w:bookmarkEnd w:id="5"/>
                            <w:r w:rsidRPr="00631DB8">
                              <w:rPr>
                                <w:rFonts w:eastAsiaTheme="minorHAnsi" w:cs="Arial"/>
                                <w:b/>
                                <w:bCs/>
                                <w:sz w:val="12"/>
                                <w:szCs w:val="12"/>
                                <w:lang w:bidi="ar-MA"/>
                              </w:rPr>
                              <w:t xml:space="preserve">dirhams  </w:t>
                            </w:r>
                          </w:p>
                          <w:p w14:paraId="441DA2B4" w14:textId="4FF1C2AF" w:rsidR="00A15619" w:rsidRPr="00631DB8" w:rsidRDefault="00A15619" w:rsidP="00A15619">
                            <w:pPr>
                              <w:rPr>
                                <w:rFonts w:eastAsiaTheme="minorHAnsi" w:cs="Arial"/>
                                <w:b/>
                                <w:bCs/>
                                <w:sz w:val="12"/>
                                <w:szCs w:val="12"/>
                                <w:lang w:bidi="ar-MA"/>
                              </w:rPr>
                            </w:pPr>
                            <w:r w:rsidRPr="00631DB8">
                              <w:rPr>
                                <w:rFonts w:eastAsiaTheme="minorHAnsi" w:cs="Arial"/>
                                <w:b/>
                                <w:bCs/>
                                <w:sz w:val="12"/>
                                <w:szCs w:val="12"/>
                                <w:lang w:bidi="ar-MA"/>
                              </w:rPr>
                              <w:t xml:space="preserve">        Affectation en report à nouveau                                          </w:t>
                            </w:r>
                            <w:r w:rsidR="000C1DF4" w:rsidRPr="00631DB8">
                              <w:rPr>
                                <w:rFonts w:eastAsiaTheme="minorHAnsi" w:cs="Arial"/>
                                <w:b/>
                                <w:bCs/>
                                <w:sz w:val="12"/>
                                <w:szCs w:val="12"/>
                                <w:lang w:bidi="ar-MA"/>
                              </w:rPr>
                              <w:t xml:space="preserve">35.278.244,80 </w:t>
                            </w:r>
                            <w:r w:rsidRPr="00631DB8">
                              <w:rPr>
                                <w:rFonts w:eastAsiaTheme="minorHAnsi" w:cs="Arial"/>
                                <w:b/>
                                <w:bCs/>
                                <w:sz w:val="12"/>
                                <w:szCs w:val="12"/>
                                <w:lang w:bidi="ar-MA"/>
                              </w:rPr>
                              <w:t>dirhams</w:t>
                            </w:r>
                          </w:p>
                          <w:p w14:paraId="3FF7A344" w14:textId="298F3081" w:rsidR="00A15619" w:rsidRPr="00631DB8" w:rsidRDefault="00A15619" w:rsidP="00A15619">
                            <w:pPr>
                              <w:rPr>
                                <w:rFonts w:eastAsiaTheme="minorHAnsi" w:cs="Arial"/>
                                <w:b/>
                                <w:bCs/>
                                <w:sz w:val="12"/>
                                <w:szCs w:val="12"/>
                                <w:lang w:bidi="ar-MA"/>
                              </w:rPr>
                            </w:pPr>
                            <w:r w:rsidRPr="00631DB8">
                              <w:rPr>
                                <w:rFonts w:eastAsiaTheme="minorHAnsi" w:cs="Arial"/>
                                <w:b/>
                                <w:bCs/>
                                <w:sz w:val="12"/>
                                <w:szCs w:val="12"/>
                                <w:lang w:bidi="ar-MA"/>
                              </w:rPr>
                              <w:t xml:space="preserve">        Distribution de Dividendes brut (</w:t>
                            </w:r>
                            <w:r w:rsidR="000C1DF4" w:rsidRPr="00631DB8">
                              <w:rPr>
                                <w:rFonts w:eastAsiaTheme="minorHAnsi" w:cs="Arial"/>
                                <w:b/>
                                <w:bCs/>
                                <w:sz w:val="12"/>
                                <w:szCs w:val="12"/>
                                <w:lang w:bidi="ar-MA"/>
                              </w:rPr>
                              <w:t>4</w:t>
                            </w:r>
                            <w:r w:rsidRPr="00631DB8">
                              <w:rPr>
                                <w:rFonts w:eastAsiaTheme="minorHAnsi" w:cs="Arial"/>
                                <w:b/>
                                <w:bCs/>
                                <w:sz w:val="12"/>
                                <w:szCs w:val="12"/>
                                <w:lang w:bidi="ar-MA"/>
                              </w:rPr>
                              <w:t xml:space="preserve">0 DHS par action)      </w:t>
                            </w:r>
                            <w:r w:rsidR="00C77067" w:rsidRPr="00631DB8">
                              <w:rPr>
                                <w:rFonts w:eastAsiaTheme="minorHAnsi" w:cs="Arial"/>
                                <w:b/>
                                <w:bCs/>
                                <w:sz w:val="12"/>
                                <w:szCs w:val="12"/>
                                <w:lang w:bidi="ar-MA"/>
                              </w:rPr>
                              <w:t xml:space="preserve"> </w:t>
                            </w:r>
                            <w:r w:rsidR="000C1DF4" w:rsidRPr="00631DB8">
                              <w:rPr>
                                <w:rFonts w:eastAsiaTheme="minorHAnsi" w:cs="Arial"/>
                                <w:b/>
                                <w:bCs/>
                                <w:sz w:val="12"/>
                                <w:szCs w:val="12"/>
                                <w:lang w:bidi="ar-MA"/>
                              </w:rPr>
                              <w:t>4</w:t>
                            </w:r>
                            <w:r w:rsidRPr="00631DB8">
                              <w:rPr>
                                <w:rFonts w:eastAsiaTheme="minorHAnsi" w:cs="Arial"/>
                                <w:b/>
                                <w:bCs/>
                                <w:sz w:val="12"/>
                                <w:szCs w:val="12"/>
                                <w:lang w:bidi="ar-MA"/>
                              </w:rPr>
                              <w:t>0.000.000,00 dirhams</w:t>
                            </w:r>
                          </w:p>
                          <w:p w14:paraId="1A3F334F" w14:textId="77777777" w:rsidR="00A15619" w:rsidRPr="00631DB8" w:rsidRDefault="00A15619" w:rsidP="00A15619">
                            <w:pPr>
                              <w:pStyle w:val="Paragraphedeliste"/>
                              <w:spacing w:after="0" w:line="240" w:lineRule="auto"/>
                              <w:ind w:left="360"/>
                              <w:rPr>
                                <w:rFonts w:cs="Arial"/>
                                <w:b/>
                                <w:sz w:val="12"/>
                                <w:szCs w:val="12"/>
                                <w:lang w:val="fr-FR" w:bidi="ar-MA"/>
                              </w:rPr>
                            </w:pPr>
                          </w:p>
                          <w:p w14:paraId="05A01BBE" w14:textId="67E3A1FD" w:rsidR="00A15619" w:rsidRPr="00631DB8" w:rsidRDefault="00A15619" w:rsidP="00A15619">
                            <w:pPr>
                              <w:jc w:val="both"/>
                              <w:rPr>
                                <w:rFonts w:ascii="Arial" w:hAnsi="Arial" w:cs="Arial"/>
                                <w:bCs/>
                                <w:sz w:val="14"/>
                                <w:szCs w:val="14"/>
                                <w:lang w:bidi="ar-MA"/>
                              </w:rPr>
                            </w:pPr>
                            <w:r w:rsidRPr="00631DB8">
                              <w:rPr>
                                <w:rFonts w:ascii="Arial" w:hAnsi="Arial" w:cs="Arial"/>
                                <w:bCs/>
                                <w:sz w:val="14"/>
                                <w:szCs w:val="14"/>
                                <w:lang w:bidi="ar-MA"/>
                              </w:rPr>
                              <w:t>Compte tenu de cette affectation des résultats au titre de l’exercice 202</w:t>
                            </w:r>
                            <w:r w:rsidR="000C1DF4" w:rsidRPr="00631DB8">
                              <w:rPr>
                                <w:rFonts w:ascii="Arial" w:hAnsi="Arial" w:cs="Arial"/>
                                <w:bCs/>
                                <w:sz w:val="14"/>
                                <w:szCs w:val="14"/>
                                <w:lang w:bidi="ar-MA"/>
                              </w:rPr>
                              <w:t>2</w:t>
                            </w:r>
                            <w:r w:rsidRPr="00631DB8">
                              <w:rPr>
                                <w:rFonts w:ascii="Arial" w:hAnsi="Arial" w:cs="Arial"/>
                                <w:bCs/>
                                <w:sz w:val="14"/>
                                <w:szCs w:val="14"/>
                                <w:lang w:bidi="ar-MA"/>
                              </w:rPr>
                              <w:t>, la situation nette de la société sera déclinée comme suit :</w:t>
                            </w:r>
                          </w:p>
                          <w:p w14:paraId="01956770" w14:textId="77777777" w:rsidR="000C1DF4" w:rsidRPr="00631DB8" w:rsidRDefault="000C1DF4" w:rsidP="00A15619">
                            <w:pPr>
                              <w:jc w:val="both"/>
                              <w:rPr>
                                <w:rFonts w:ascii="Arial" w:hAnsi="Arial" w:cs="Arial"/>
                                <w:bCs/>
                                <w:sz w:val="12"/>
                                <w:szCs w:val="12"/>
                                <w:lang w:bidi="ar-MA"/>
                              </w:rPr>
                            </w:pPr>
                          </w:p>
                          <w:p w14:paraId="6A550AC8" w14:textId="77777777" w:rsidR="00A15619" w:rsidRPr="00631DB8" w:rsidRDefault="00A15619" w:rsidP="00A15619">
                            <w:pPr>
                              <w:rPr>
                                <w:rFonts w:eastAsiaTheme="minorHAnsi" w:cs="Arial"/>
                                <w:b/>
                                <w:bCs/>
                                <w:sz w:val="12"/>
                                <w:szCs w:val="12"/>
                                <w:lang w:bidi="ar-MA"/>
                              </w:rPr>
                            </w:pPr>
                            <w:r w:rsidRPr="00631DB8">
                              <w:rPr>
                                <w:rFonts w:eastAsiaTheme="minorHAnsi" w:cs="Arial"/>
                                <w:b/>
                                <w:bCs/>
                                <w:sz w:val="12"/>
                                <w:szCs w:val="12"/>
                                <w:lang w:bidi="ar-MA"/>
                              </w:rPr>
                              <w:t xml:space="preserve">        Capital social</w:t>
                            </w:r>
                            <w:r w:rsidRPr="00631DB8">
                              <w:rPr>
                                <w:rFonts w:eastAsiaTheme="minorHAnsi" w:cs="Arial"/>
                                <w:b/>
                                <w:bCs/>
                                <w:sz w:val="12"/>
                                <w:szCs w:val="12"/>
                                <w:lang w:bidi="ar-MA"/>
                              </w:rPr>
                              <w:tab/>
                              <w:t xml:space="preserve">    </w:t>
                            </w:r>
                            <w:r w:rsidRPr="00631DB8">
                              <w:rPr>
                                <w:rFonts w:eastAsiaTheme="minorHAnsi" w:cs="Arial"/>
                                <w:b/>
                                <w:bCs/>
                                <w:sz w:val="12"/>
                                <w:szCs w:val="12"/>
                                <w:lang w:bidi="ar-MA"/>
                              </w:rPr>
                              <w:tab/>
                            </w:r>
                            <w:r w:rsidRPr="00631DB8">
                              <w:rPr>
                                <w:rFonts w:eastAsiaTheme="minorHAnsi" w:cs="Arial"/>
                                <w:b/>
                                <w:bCs/>
                                <w:sz w:val="12"/>
                                <w:szCs w:val="12"/>
                                <w:lang w:bidi="ar-MA"/>
                              </w:rPr>
                              <w:tab/>
                              <w:t xml:space="preserve">           100.000.000,00 dirhams</w:t>
                            </w:r>
                          </w:p>
                          <w:p w14:paraId="5B8B94CA" w14:textId="599BCAE9" w:rsidR="00A15619" w:rsidRPr="00631DB8" w:rsidRDefault="00A15619" w:rsidP="00A15619">
                            <w:pPr>
                              <w:rPr>
                                <w:rFonts w:eastAsiaTheme="minorHAnsi" w:cs="Arial"/>
                                <w:b/>
                                <w:bCs/>
                                <w:sz w:val="12"/>
                                <w:szCs w:val="12"/>
                                <w:lang w:bidi="ar-MA"/>
                              </w:rPr>
                            </w:pPr>
                            <w:r w:rsidRPr="00631DB8">
                              <w:rPr>
                                <w:rFonts w:eastAsiaTheme="minorHAnsi" w:cs="Arial"/>
                                <w:b/>
                                <w:bCs/>
                                <w:sz w:val="12"/>
                                <w:szCs w:val="12"/>
                                <w:lang w:bidi="ar-MA"/>
                              </w:rPr>
                              <w:t xml:space="preserve">        Réserve légale</w:t>
                            </w:r>
                            <w:r w:rsidRPr="00631DB8">
                              <w:rPr>
                                <w:rFonts w:eastAsiaTheme="minorHAnsi" w:cs="Arial"/>
                                <w:b/>
                                <w:bCs/>
                                <w:sz w:val="12"/>
                                <w:szCs w:val="12"/>
                                <w:lang w:bidi="ar-MA"/>
                              </w:rPr>
                              <w:tab/>
                            </w:r>
                            <w:r w:rsidRPr="00631DB8">
                              <w:rPr>
                                <w:rFonts w:eastAsiaTheme="minorHAnsi" w:cs="Arial"/>
                                <w:b/>
                                <w:bCs/>
                                <w:sz w:val="12"/>
                                <w:szCs w:val="12"/>
                                <w:lang w:bidi="ar-MA"/>
                              </w:rPr>
                              <w:tab/>
                              <w:t xml:space="preserve">                                   </w:t>
                            </w:r>
                            <w:r w:rsidR="00922F27" w:rsidRPr="00631DB8">
                              <w:rPr>
                                <w:rFonts w:eastAsiaTheme="minorHAnsi" w:cs="Arial"/>
                                <w:b/>
                                <w:bCs/>
                                <w:sz w:val="12"/>
                                <w:szCs w:val="12"/>
                                <w:lang w:bidi="ar-MA"/>
                              </w:rPr>
                              <w:t xml:space="preserve"> 1</w:t>
                            </w:r>
                            <w:r w:rsidRPr="00631DB8">
                              <w:rPr>
                                <w:rFonts w:eastAsiaTheme="minorHAnsi" w:cs="Arial"/>
                                <w:b/>
                                <w:bCs/>
                                <w:sz w:val="12"/>
                                <w:szCs w:val="12"/>
                                <w:lang w:bidi="ar-MA"/>
                              </w:rPr>
                              <w:t>0.000.000,00 dirhams</w:t>
                            </w:r>
                          </w:p>
                          <w:p w14:paraId="14D7E612" w14:textId="77777777" w:rsidR="00A15619" w:rsidRPr="00631DB8" w:rsidRDefault="00A15619" w:rsidP="00A15619">
                            <w:pPr>
                              <w:rPr>
                                <w:rFonts w:eastAsiaTheme="minorHAnsi" w:cs="Arial"/>
                                <w:b/>
                                <w:bCs/>
                                <w:sz w:val="12"/>
                                <w:szCs w:val="12"/>
                                <w:lang w:bidi="ar-MA"/>
                              </w:rPr>
                            </w:pPr>
                            <w:r w:rsidRPr="00631DB8">
                              <w:rPr>
                                <w:rFonts w:eastAsiaTheme="minorHAnsi" w:cs="Arial"/>
                                <w:b/>
                                <w:bCs/>
                                <w:sz w:val="12"/>
                                <w:szCs w:val="12"/>
                                <w:lang w:bidi="ar-MA"/>
                              </w:rPr>
                              <w:t xml:space="preserve">        Réserve d'investissement                  </w:t>
                            </w:r>
                            <w:r w:rsidRPr="00631DB8">
                              <w:rPr>
                                <w:rFonts w:eastAsiaTheme="minorHAnsi" w:cs="Arial"/>
                                <w:b/>
                                <w:bCs/>
                                <w:sz w:val="12"/>
                                <w:szCs w:val="12"/>
                                <w:lang w:bidi="ar-MA"/>
                              </w:rPr>
                              <w:tab/>
                              <w:t xml:space="preserve">                                    00.000.000,00 dirhams</w:t>
                            </w:r>
                          </w:p>
                          <w:p w14:paraId="39A20E77" w14:textId="3ED29E64" w:rsidR="00A15619" w:rsidRPr="00631DB8" w:rsidRDefault="00A15619" w:rsidP="00A15619">
                            <w:pPr>
                              <w:rPr>
                                <w:rFonts w:eastAsiaTheme="minorHAnsi" w:cs="Arial"/>
                                <w:b/>
                                <w:bCs/>
                                <w:sz w:val="12"/>
                                <w:szCs w:val="12"/>
                                <w:lang w:bidi="ar-MA"/>
                              </w:rPr>
                            </w:pPr>
                            <w:r w:rsidRPr="00631DB8">
                              <w:rPr>
                                <w:rFonts w:eastAsiaTheme="minorHAnsi" w:cs="Arial"/>
                                <w:b/>
                                <w:bCs/>
                                <w:sz w:val="12"/>
                                <w:szCs w:val="12"/>
                                <w:lang w:bidi="ar-MA"/>
                              </w:rPr>
                              <w:t xml:space="preserve">        Autres réserves                                                                        </w:t>
                            </w:r>
                            <w:r w:rsidR="000405C9" w:rsidRPr="00631DB8">
                              <w:rPr>
                                <w:rFonts w:eastAsiaTheme="minorHAnsi" w:cs="Arial"/>
                                <w:b/>
                                <w:bCs/>
                                <w:sz w:val="12"/>
                                <w:szCs w:val="12"/>
                                <w:lang w:bidi="ar-MA"/>
                              </w:rPr>
                              <w:t xml:space="preserve">56.757.190,98 </w:t>
                            </w:r>
                            <w:r w:rsidR="00E35126" w:rsidRPr="00631DB8">
                              <w:rPr>
                                <w:rFonts w:eastAsiaTheme="minorHAnsi" w:cs="Arial"/>
                                <w:b/>
                                <w:bCs/>
                                <w:sz w:val="12"/>
                                <w:szCs w:val="12"/>
                                <w:lang w:bidi="ar-MA"/>
                              </w:rPr>
                              <w:t>dirhams</w:t>
                            </w:r>
                          </w:p>
                          <w:p w14:paraId="1911C17A" w14:textId="3F63B973" w:rsidR="00A15619" w:rsidRPr="00631DB8" w:rsidRDefault="00A15619" w:rsidP="00A15619">
                            <w:pPr>
                              <w:rPr>
                                <w:rFonts w:eastAsiaTheme="minorHAnsi" w:cs="Arial"/>
                                <w:b/>
                                <w:bCs/>
                                <w:sz w:val="12"/>
                                <w:szCs w:val="12"/>
                                <w:lang w:bidi="ar-MA"/>
                              </w:rPr>
                            </w:pPr>
                            <w:r w:rsidRPr="00631DB8">
                              <w:rPr>
                                <w:rFonts w:eastAsiaTheme="minorHAnsi" w:cs="Arial"/>
                                <w:b/>
                                <w:bCs/>
                                <w:sz w:val="12"/>
                                <w:szCs w:val="12"/>
                                <w:lang w:bidi="ar-MA"/>
                              </w:rPr>
                              <w:t xml:space="preserve">        Report à nouveau                                    </w:t>
                            </w:r>
                            <w:r w:rsidRPr="00631DB8">
                              <w:rPr>
                                <w:rFonts w:eastAsiaTheme="minorHAnsi" w:cs="Arial"/>
                                <w:b/>
                                <w:bCs/>
                                <w:sz w:val="12"/>
                                <w:szCs w:val="12"/>
                                <w:lang w:bidi="ar-MA"/>
                              </w:rPr>
                              <w:tab/>
                              <w:t xml:space="preserve">           </w:t>
                            </w:r>
                            <w:r w:rsidR="00B339CC" w:rsidRPr="00631DB8">
                              <w:rPr>
                                <w:rFonts w:eastAsiaTheme="minorHAnsi" w:cs="Arial"/>
                                <w:b/>
                                <w:bCs/>
                                <w:sz w:val="12"/>
                                <w:szCs w:val="12"/>
                                <w:lang w:bidi="ar-MA"/>
                              </w:rPr>
                              <w:t>252 110 644,37</w:t>
                            </w:r>
                            <w:r w:rsidR="00E35126" w:rsidRPr="00631DB8">
                              <w:rPr>
                                <w:rFonts w:eastAsiaTheme="minorHAnsi" w:cs="Arial"/>
                                <w:b/>
                                <w:bCs/>
                                <w:sz w:val="12"/>
                                <w:szCs w:val="12"/>
                                <w:lang w:bidi="ar-MA"/>
                              </w:rPr>
                              <w:t>dirhams</w:t>
                            </w:r>
                          </w:p>
                          <w:p w14:paraId="59381B6B" w14:textId="77777777" w:rsidR="00A15619" w:rsidRDefault="00A15619" w:rsidP="00A15619">
                            <w:pPr>
                              <w:jc w:val="both"/>
                              <w:rPr>
                                <w:rFonts w:ascii="Arial" w:hAnsi="Arial" w:cs="Arial"/>
                                <w:bCs/>
                                <w:sz w:val="12"/>
                                <w:szCs w:val="12"/>
                                <w:lang w:bidi="ar-MA"/>
                              </w:rPr>
                            </w:pPr>
                          </w:p>
                          <w:p w14:paraId="5880B741" w14:textId="5A3236E0" w:rsidR="00A15619" w:rsidRPr="000C1DF4" w:rsidRDefault="00A15619" w:rsidP="00A15619">
                            <w:pPr>
                              <w:jc w:val="both"/>
                              <w:rPr>
                                <w:rFonts w:ascii="Arial" w:hAnsi="Arial" w:cs="Arial"/>
                                <w:bCs/>
                                <w:sz w:val="14"/>
                                <w:szCs w:val="14"/>
                                <w:lang w:bidi="ar-MA"/>
                              </w:rPr>
                            </w:pPr>
                            <w:r w:rsidRPr="000C1DF4">
                              <w:rPr>
                                <w:rFonts w:ascii="Arial" w:hAnsi="Arial" w:cs="Arial"/>
                                <w:bCs/>
                                <w:sz w:val="14"/>
                                <w:szCs w:val="14"/>
                                <w:lang w:bidi="ar-MA"/>
                              </w:rPr>
                              <w:t>Ce dividende sera mis en paiement selon les modalités prévues par la réglementation en vigueur</w:t>
                            </w:r>
                            <w:r w:rsidR="00922F27">
                              <w:rPr>
                                <w:rFonts w:ascii="Arial" w:hAnsi="Arial" w:cs="Arial"/>
                                <w:bCs/>
                                <w:sz w:val="14"/>
                                <w:szCs w:val="14"/>
                                <w:lang w:bidi="ar-MA"/>
                              </w:rPr>
                              <w:t xml:space="preserve"> et ce à compter du </w:t>
                            </w:r>
                            <w:r w:rsidR="00D54412">
                              <w:rPr>
                                <w:rFonts w:ascii="Arial" w:hAnsi="Arial" w:cs="Arial"/>
                                <w:bCs/>
                                <w:sz w:val="14"/>
                                <w:szCs w:val="14"/>
                                <w:lang w:bidi="ar-MA"/>
                              </w:rPr>
                              <w:t>20 septembre 2023.</w:t>
                            </w:r>
                          </w:p>
                          <w:p w14:paraId="42C0B7CF" w14:textId="77777777" w:rsidR="00A15619" w:rsidRPr="000C1DF4" w:rsidRDefault="00A15619" w:rsidP="00BE4928">
                            <w:pPr>
                              <w:jc w:val="both"/>
                              <w:rPr>
                                <w:rFonts w:ascii="Arial" w:hAnsi="Arial" w:cs="Arial"/>
                                <w:b/>
                                <w:sz w:val="18"/>
                                <w:szCs w:val="18"/>
                                <w:u w:val="single"/>
                                <w:lang w:bidi="ar-MA"/>
                              </w:rPr>
                            </w:pPr>
                          </w:p>
                          <w:p w14:paraId="48152254" w14:textId="2F6EA674" w:rsidR="00BE4928" w:rsidRDefault="003926B9" w:rsidP="00BE4928">
                            <w:pPr>
                              <w:jc w:val="both"/>
                              <w:rPr>
                                <w:rFonts w:ascii="Arial" w:hAnsi="Arial" w:cs="Arial"/>
                                <w:b/>
                                <w:bCs/>
                                <w:spacing w:val="4"/>
                                <w:sz w:val="16"/>
                                <w:szCs w:val="16"/>
                                <w:u w:val="single"/>
                              </w:rPr>
                            </w:pPr>
                            <w:r w:rsidRPr="00260045">
                              <w:rPr>
                                <w:rFonts w:ascii="Arial" w:hAnsi="Arial" w:cs="Arial"/>
                                <w:b/>
                                <w:sz w:val="16"/>
                                <w:szCs w:val="16"/>
                                <w:u w:val="single"/>
                                <w:lang w:bidi="ar-MA"/>
                              </w:rPr>
                              <w:t>H</w:t>
                            </w:r>
                            <w:r w:rsidRPr="00260045">
                              <w:rPr>
                                <w:rFonts w:ascii="Arial" w:hAnsi="Arial" w:cs="Arial"/>
                                <w:b/>
                                <w:bCs/>
                                <w:spacing w:val="4"/>
                                <w:sz w:val="14"/>
                                <w:szCs w:val="14"/>
                                <w:u w:val="single"/>
                              </w:rPr>
                              <w:t>UITIEME</w:t>
                            </w:r>
                            <w:r w:rsidR="00BE4928" w:rsidRPr="00260045">
                              <w:rPr>
                                <w:rFonts w:ascii="Arial" w:hAnsi="Arial" w:cs="Arial"/>
                                <w:b/>
                                <w:bCs/>
                                <w:spacing w:val="4"/>
                                <w:sz w:val="14"/>
                                <w:szCs w:val="14"/>
                                <w:u w:val="single"/>
                              </w:rPr>
                              <w:t xml:space="preserve"> RESOLUTION : </w:t>
                            </w:r>
                          </w:p>
                          <w:p w14:paraId="64CEA632" w14:textId="77777777" w:rsidR="00A15619" w:rsidRPr="00260045" w:rsidRDefault="00A15619" w:rsidP="00BE4928">
                            <w:pPr>
                              <w:jc w:val="both"/>
                              <w:rPr>
                                <w:rFonts w:ascii="Arial" w:hAnsi="Arial" w:cs="Arial"/>
                                <w:b/>
                                <w:bCs/>
                                <w:spacing w:val="4"/>
                                <w:sz w:val="16"/>
                                <w:szCs w:val="16"/>
                                <w:u w:val="single"/>
                              </w:rPr>
                            </w:pPr>
                          </w:p>
                          <w:bookmarkEnd w:id="4"/>
                          <w:p w14:paraId="5D7F277F" w14:textId="581DC1CB" w:rsidR="00346E72" w:rsidRPr="000C1DF4" w:rsidRDefault="00346E72" w:rsidP="00346E72">
                            <w:pPr>
                              <w:jc w:val="both"/>
                              <w:rPr>
                                <w:rFonts w:ascii="Arial" w:hAnsi="Arial" w:cs="Arial"/>
                                <w:bCs/>
                                <w:sz w:val="14"/>
                                <w:szCs w:val="14"/>
                                <w:lang w:bidi="ar-MA"/>
                              </w:rPr>
                            </w:pPr>
                            <w:r w:rsidRPr="000C1DF4">
                              <w:rPr>
                                <w:rFonts w:ascii="Arial" w:hAnsi="Arial" w:cs="Arial"/>
                                <w:bCs/>
                                <w:sz w:val="14"/>
                                <w:szCs w:val="14"/>
                                <w:lang w:bidi="ar-MA"/>
                              </w:rPr>
                              <w:t>L’Assemblée Générale</w:t>
                            </w:r>
                            <w:r w:rsidR="00892B47" w:rsidRPr="000C1DF4">
                              <w:rPr>
                                <w:rFonts w:ascii="Arial" w:hAnsi="Arial" w:cs="Arial"/>
                                <w:bCs/>
                                <w:sz w:val="14"/>
                                <w:szCs w:val="14"/>
                                <w:lang w:bidi="ar-MA"/>
                              </w:rPr>
                              <w:t xml:space="preserve"> des    </w:t>
                            </w:r>
                            <w:r w:rsidR="00023657" w:rsidRPr="000C1DF4">
                              <w:rPr>
                                <w:rFonts w:ascii="Arial" w:hAnsi="Arial" w:cs="Arial"/>
                                <w:bCs/>
                                <w:sz w:val="14"/>
                                <w:szCs w:val="14"/>
                                <w:lang w:bidi="ar-MA"/>
                              </w:rPr>
                              <w:t>actionnaires, délibérant</w:t>
                            </w:r>
                            <w:r w:rsidR="00892B47" w:rsidRPr="000C1DF4">
                              <w:rPr>
                                <w:rFonts w:ascii="Arial" w:hAnsi="Arial" w:cs="Arial"/>
                                <w:bCs/>
                                <w:sz w:val="14"/>
                                <w:szCs w:val="14"/>
                                <w:lang w:bidi="ar-MA"/>
                              </w:rPr>
                              <w:t xml:space="preserve">    en    sa    forme    </w:t>
                            </w:r>
                            <w:r w:rsidR="00463502" w:rsidRPr="000C1DF4">
                              <w:rPr>
                                <w:rFonts w:ascii="Arial" w:hAnsi="Arial" w:cs="Arial"/>
                                <w:bCs/>
                                <w:sz w:val="14"/>
                                <w:szCs w:val="14"/>
                                <w:lang w:bidi="ar-MA"/>
                              </w:rPr>
                              <w:t xml:space="preserve">ordinaire,  </w:t>
                            </w:r>
                            <w:r w:rsidR="00892B47" w:rsidRPr="000C1DF4">
                              <w:rPr>
                                <w:rFonts w:ascii="Arial" w:hAnsi="Arial" w:cs="Arial"/>
                                <w:bCs/>
                                <w:sz w:val="14"/>
                                <w:szCs w:val="14"/>
                                <w:lang w:bidi="ar-MA"/>
                              </w:rPr>
                              <w:t xml:space="preserve">approuvant la proposition du conseil d’administration, décide de fixer à la somme de </w:t>
                            </w:r>
                            <w:r w:rsidR="006B4397" w:rsidRPr="00D54412">
                              <w:rPr>
                                <w:rFonts w:ascii="Arial" w:hAnsi="Arial" w:cs="Arial"/>
                                <w:bCs/>
                                <w:sz w:val="14"/>
                                <w:szCs w:val="14"/>
                                <w:lang w:bidi="ar-MA"/>
                              </w:rPr>
                              <w:t>540.</w:t>
                            </w:r>
                            <w:r w:rsidR="00A33D4B" w:rsidRPr="00D54412">
                              <w:rPr>
                                <w:rFonts w:ascii="Arial" w:hAnsi="Arial" w:cs="Arial"/>
                                <w:bCs/>
                                <w:sz w:val="14"/>
                                <w:szCs w:val="14"/>
                                <w:lang w:bidi="ar-MA"/>
                              </w:rPr>
                              <w:t>285,71</w:t>
                            </w:r>
                            <w:r w:rsidR="00892B47" w:rsidRPr="00D54412">
                              <w:rPr>
                                <w:rFonts w:ascii="Arial" w:hAnsi="Arial" w:cs="Arial"/>
                                <w:bCs/>
                                <w:sz w:val="14"/>
                                <w:szCs w:val="14"/>
                                <w:lang w:bidi="ar-MA"/>
                              </w:rPr>
                              <w:t xml:space="preserve"> dirhams,</w:t>
                            </w:r>
                            <w:r w:rsidR="00892B47" w:rsidRPr="000C1DF4">
                              <w:rPr>
                                <w:rFonts w:ascii="Arial" w:hAnsi="Arial" w:cs="Arial"/>
                                <w:bCs/>
                                <w:sz w:val="14"/>
                                <w:szCs w:val="14"/>
                                <w:lang w:bidi="ar-MA"/>
                              </w:rPr>
                              <w:t xml:space="preserve"> le montant brut alloué au conseil d’administration au titre des jetons de présence se rapportant à l’exercice 202</w:t>
                            </w:r>
                            <w:r w:rsidR="00E35126">
                              <w:rPr>
                                <w:rFonts w:ascii="Arial" w:hAnsi="Arial" w:cs="Arial"/>
                                <w:bCs/>
                                <w:sz w:val="14"/>
                                <w:szCs w:val="14"/>
                                <w:lang w:bidi="ar-MA"/>
                              </w:rPr>
                              <w:t>2</w:t>
                            </w:r>
                            <w:r w:rsidR="0005734D" w:rsidRPr="000C1DF4">
                              <w:rPr>
                                <w:rFonts w:ascii="Arial" w:hAnsi="Arial" w:cs="Arial"/>
                                <w:bCs/>
                                <w:sz w:val="14"/>
                                <w:szCs w:val="14"/>
                                <w:lang w:bidi="ar-MA"/>
                              </w:rPr>
                              <w:t>.</w:t>
                            </w:r>
                          </w:p>
                          <w:p w14:paraId="3970358D" w14:textId="77777777" w:rsidR="0005734D" w:rsidRPr="000C1DF4" w:rsidRDefault="0005734D" w:rsidP="00346E72">
                            <w:pPr>
                              <w:jc w:val="both"/>
                              <w:rPr>
                                <w:rFonts w:ascii="Arial" w:hAnsi="Arial" w:cs="Arial"/>
                                <w:bCs/>
                                <w:sz w:val="14"/>
                                <w:szCs w:val="14"/>
                                <w:lang w:bidi="ar-MA"/>
                              </w:rPr>
                            </w:pPr>
                          </w:p>
                          <w:p w14:paraId="3405884D" w14:textId="721B2660" w:rsidR="00346E72" w:rsidRPr="000C1DF4" w:rsidRDefault="00346E72" w:rsidP="00346E72">
                            <w:pPr>
                              <w:jc w:val="both"/>
                              <w:rPr>
                                <w:rFonts w:ascii="Arial" w:hAnsi="Arial" w:cs="Arial"/>
                                <w:bCs/>
                                <w:sz w:val="14"/>
                                <w:szCs w:val="14"/>
                                <w:lang w:bidi="ar-MA"/>
                              </w:rPr>
                            </w:pPr>
                            <w:r w:rsidRPr="000C1DF4">
                              <w:rPr>
                                <w:rFonts w:ascii="Arial" w:hAnsi="Arial" w:cs="Arial"/>
                                <w:bCs/>
                                <w:sz w:val="14"/>
                                <w:szCs w:val="14"/>
                                <w:lang w:bidi="ar-MA"/>
                              </w:rPr>
                              <w:t>L’Assemblée Générale laisse au Conseil d'administration le soin de répartir cette somme entre lesdits Membres dans les proportions qu’il jugera convenables.</w:t>
                            </w:r>
                          </w:p>
                          <w:p w14:paraId="737D4A24" w14:textId="77777777" w:rsidR="00346E72" w:rsidRPr="000C1DF4" w:rsidRDefault="00346E72" w:rsidP="00BE4928">
                            <w:pPr>
                              <w:jc w:val="both"/>
                              <w:rPr>
                                <w:rFonts w:ascii="Arial" w:hAnsi="Arial" w:cs="Arial"/>
                                <w:bCs/>
                                <w:sz w:val="14"/>
                                <w:szCs w:val="14"/>
                                <w:lang w:bidi="ar-MA"/>
                              </w:rPr>
                            </w:pPr>
                          </w:p>
                          <w:p w14:paraId="329AED84" w14:textId="7AD1A132" w:rsidR="00346E72" w:rsidRDefault="00346E72" w:rsidP="00346E72">
                            <w:pPr>
                              <w:jc w:val="both"/>
                              <w:rPr>
                                <w:rFonts w:ascii="Arial" w:hAnsi="Arial" w:cs="Arial"/>
                                <w:b/>
                                <w:bCs/>
                                <w:spacing w:val="4"/>
                                <w:sz w:val="14"/>
                                <w:szCs w:val="14"/>
                                <w:u w:val="single"/>
                              </w:rPr>
                            </w:pPr>
                            <w:r w:rsidRPr="00260045">
                              <w:rPr>
                                <w:rFonts w:ascii="Arial" w:hAnsi="Arial" w:cs="Arial"/>
                                <w:b/>
                                <w:sz w:val="14"/>
                                <w:szCs w:val="14"/>
                                <w:u w:val="single"/>
                                <w:lang w:bidi="ar-MA"/>
                              </w:rPr>
                              <w:t xml:space="preserve">NEUVIEME </w:t>
                            </w:r>
                            <w:r w:rsidRPr="00260045">
                              <w:rPr>
                                <w:rFonts w:ascii="Arial" w:hAnsi="Arial" w:cs="Arial"/>
                                <w:b/>
                                <w:bCs/>
                                <w:spacing w:val="4"/>
                                <w:sz w:val="14"/>
                                <w:szCs w:val="14"/>
                                <w:u w:val="single"/>
                              </w:rPr>
                              <w:t xml:space="preserve">RESOLUTION : </w:t>
                            </w:r>
                          </w:p>
                          <w:p w14:paraId="7853F1AF" w14:textId="77777777" w:rsidR="00A15619" w:rsidRPr="00260045" w:rsidRDefault="00A15619" w:rsidP="00346E72">
                            <w:pPr>
                              <w:jc w:val="both"/>
                              <w:rPr>
                                <w:rFonts w:ascii="Arial" w:hAnsi="Arial" w:cs="Arial"/>
                                <w:b/>
                                <w:bCs/>
                                <w:spacing w:val="4"/>
                                <w:sz w:val="14"/>
                                <w:szCs w:val="14"/>
                                <w:u w:val="single"/>
                              </w:rPr>
                            </w:pPr>
                          </w:p>
                          <w:p w14:paraId="64A0099C" w14:textId="77777777" w:rsidR="007C0B81" w:rsidRPr="000C1DF4" w:rsidRDefault="007C0B81" w:rsidP="00876BF1">
                            <w:pPr>
                              <w:jc w:val="both"/>
                              <w:rPr>
                                <w:rFonts w:ascii="Arial" w:hAnsi="Arial" w:cs="Arial"/>
                                <w:spacing w:val="4"/>
                                <w:sz w:val="14"/>
                                <w:szCs w:val="14"/>
                              </w:rPr>
                            </w:pPr>
                            <w:r w:rsidRPr="000C1DF4">
                              <w:rPr>
                                <w:rFonts w:ascii="Arial" w:hAnsi="Arial" w:cs="Arial"/>
                                <w:spacing w:val="4"/>
                                <w:sz w:val="14"/>
                                <w:szCs w:val="14"/>
                              </w:rPr>
                              <w:t>L’Assemblée donne tous pouvoirs au porteur d'un original, d'une expédition, d'une copie ou d'un extrait du procès-verbal de la présente Assemblée en vue de l’accomplissement de toutes formalités légales et/ou administratives et tous dépôts et formalités de publicité prévus par la législation en vigueur.</w:t>
                            </w:r>
                          </w:p>
                          <w:p w14:paraId="1AF00841" w14:textId="77777777" w:rsidR="00466AE1" w:rsidRPr="00F6502D" w:rsidRDefault="00466AE1" w:rsidP="00551978">
                            <w:pPr>
                              <w:spacing w:line="307" w:lineRule="auto"/>
                              <w:jc w:val="both"/>
                              <w:rPr>
                                <w:rFonts w:ascii="Arial" w:hAnsi="Arial" w:cs="Arial"/>
                                <w:b/>
                                <w:bCs/>
                                <w:spacing w:val="4"/>
                                <w:sz w:val="12"/>
                                <w:szCs w:val="12"/>
                                <w:u w:val="single"/>
                              </w:rPr>
                            </w:pPr>
                          </w:p>
                          <w:p w14:paraId="7D76D49D" w14:textId="77777777" w:rsidR="006D1B74" w:rsidRDefault="006D1B74" w:rsidP="00466AE1">
                            <w:pPr>
                              <w:spacing w:line="307" w:lineRule="auto"/>
                              <w:ind w:left="1416" w:firstLine="708"/>
                              <w:jc w:val="both"/>
                              <w:rPr>
                                <w:rFonts w:ascii="Arial" w:hAnsi="Arial" w:cs="Arial"/>
                                <w:b/>
                                <w:bCs/>
                                <w:spacing w:val="4"/>
                                <w:sz w:val="16"/>
                                <w:szCs w:val="16"/>
                              </w:rPr>
                            </w:pPr>
                          </w:p>
                          <w:p w14:paraId="52A5753A" w14:textId="1BFE14F6" w:rsidR="001F5B80" w:rsidRPr="00466AE1" w:rsidRDefault="00466AE1" w:rsidP="00466AE1">
                            <w:pPr>
                              <w:spacing w:line="307" w:lineRule="auto"/>
                              <w:ind w:left="1416" w:firstLine="708"/>
                              <w:jc w:val="both"/>
                              <w:rPr>
                                <w:rFonts w:ascii="Arial" w:hAnsi="Arial" w:cs="Arial"/>
                                <w:b/>
                                <w:bCs/>
                                <w:spacing w:val="4"/>
                                <w:sz w:val="16"/>
                                <w:szCs w:val="16"/>
                              </w:rPr>
                            </w:pPr>
                            <w:r w:rsidRPr="00466AE1">
                              <w:rPr>
                                <w:rFonts w:ascii="Arial" w:hAnsi="Arial" w:cs="Arial"/>
                                <w:b/>
                                <w:bCs/>
                                <w:spacing w:val="4"/>
                                <w:sz w:val="16"/>
                                <w:szCs w:val="16"/>
                              </w:rPr>
                              <w:t>LE CONSEIL D'ADMINISTRATION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40716" id="Rectangle 2" o:spid="_x0000_s1028" style="position:absolute;margin-left:258.05pt;margin-top:12.35pt;width:261pt;height:34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" stroked="f">
                <v:textbox>
                  <w:txbxContent>
                    <w:p w14:paraId="66BD0EAE" w14:textId="77777777" w:rsidR="00A15619" w:rsidRDefault="00A15619" w:rsidP="00A15619">
                      <w:pPr>
                        <w:jc w:val="both"/>
                        <w:rPr>
                          <w:rFonts w:ascii="Arial" w:hAnsi="Arial" w:cs="Arial"/>
                          <w:b/>
                          <w:sz w:val="14"/>
                          <w:szCs w:val="14"/>
                          <w:u w:val="single"/>
                          <w:lang w:bidi="ar-MA"/>
                        </w:rPr>
                      </w:pPr>
                      <w:bookmarkStart w:id="6" w:name="_Hlk100744414"/>
                      <w:r w:rsidRPr="00260045">
                        <w:rPr>
                          <w:rFonts w:ascii="Arial" w:hAnsi="Arial" w:cs="Arial"/>
                          <w:b/>
                          <w:sz w:val="14"/>
                          <w:szCs w:val="14"/>
                          <w:u w:val="single"/>
                          <w:lang w:bidi="ar-MA"/>
                        </w:rPr>
                        <w:t>SEPTIEME RESOLUTION :</w:t>
                      </w:r>
                    </w:p>
                    <w:p w14:paraId="098AF683" w14:textId="77777777" w:rsidR="00A15619" w:rsidRDefault="00A15619" w:rsidP="00A15619">
                      <w:pPr>
                        <w:jc w:val="both"/>
                        <w:rPr>
                          <w:rFonts w:ascii="Arial" w:hAnsi="Arial" w:cs="Arial"/>
                          <w:b/>
                          <w:sz w:val="14"/>
                          <w:szCs w:val="14"/>
                          <w:u w:val="single"/>
                          <w:lang w:bidi="ar-MA"/>
                        </w:rPr>
                      </w:pPr>
                    </w:p>
                    <w:p w14:paraId="7DE90D16" w14:textId="5CB264B1" w:rsidR="00A15619" w:rsidRPr="000C1DF4" w:rsidRDefault="00A15619" w:rsidP="00A15619">
                      <w:pPr>
                        <w:jc w:val="both"/>
                        <w:rPr>
                          <w:rFonts w:ascii="Arial" w:hAnsi="Arial" w:cs="Arial"/>
                          <w:bCs/>
                          <w:sz w:val="14"/>
                          <w:szCs w:val="14"/>
                          <w:lang w:bidi="ar-MA"/>
                        </w:rPr>
                      </w:pPr>
                      <w:r w:rsidRPr="000C1DF4">
                        <w:rPr>
                          <w:rFonts w:ascii="Arial" w:hAnsi="Arial" w:cs="Arial"/>
                          <w:bCs/>
                          <w:sz w:val="14"/>
                          <w:szCs w:val="14"/>
                          <w:lang w:bidi="ar-MA"/>
                        </w:rPr>
                        <w:t>L’Assemblée Générale décide, sur proposition du Conseil d'administration, d’affecter comme suit les résultats de l’exercice 202</w:t>
                      </w:r>
                      <w:r w:rsidR="000C1DF4" w:rsidRPr="000C1DF4">
                        <w:rPr>
                          <w:rFonts w:ascii="Arial" w:hAnsi="Arial" w:cs="Arial"/>
                          <w:bCs/>
                          <w:sz w:val="14"/>
                          <w:szCs w:val="14"/>
                          <w:lang w:bidi="ar-MA"/>
                        </w:rPr>
                        <w:t>2</w:t>
                      </w:r>
                      <w:r w:rsidRPr="000C1DF4">
                        <w:rPr>
                          <w:rFonts w:ascii="Arial" w:hAnsi="Arial" w:cs="Arial"/>
                          <w:bCs/>
                          <w:sz w:val="14"/>
                          <w:szCs w:val="14"/>
                          <w:lang w:bidi="ar-MA"/>
                        </w:rPr>
                        <w:t xml:space="preserve"> :</w:t>
                      </w:r>
                    </w:p>
                    <w:p w14:paraId="70A80A10" w14:textId="77777777" w:rsidR="00A15619" w:rsidRPr="00D97C74" w:rsidRDefault="00A15619" w:rsidP="00A15619">
                      <w:pPr>
                        <w:jc w:val="both"/>
                        <w:rPr>
                          <w:rFonts w:ascii="Arial" w:hAnsi="Arial" w:cs="Arial"/>
                          <w:bCs/>
                          <w:sz w:val="14"/>
                          <w:szCs w:val="14"/>
                          <w:lang w:bidi="ar-MA"/>
                        </w:rPr>
                      </w:pPr>
                    </w:p>
                    <w:p w14:paraId="7996F86D" w14:textId="5998490D" w:rsidR="00A15619" w:rsidRPr="00631DB8" w:rsidRDefault="00A15619" w:rsidP="00A15619">
                      <w:pPr>
                        <w:rPr>
                          <w:rFonts w:eastAsiaTheme="minorHAnsi" w:cs="Arial"/>
                          <w:b/>
                          <w:bCs/>
                          <w:sz w:val="12"/>
                          <w:szCs w:val="12"/>
                          <w:lang w:bidi="ar-MA"/>
                        </w:rPr>
                      </w:pPr>
                      <w:r>
                        <w:rPr>
                          <w:rFonts w:eastAsiaTheme="minorHAnsi" w:cs="Arial"/>
                          <w:b/>
                          <w:bCs/>
                          <w:sz w:val="12"/>
                          <w:szCs w:val="12"/>
                          <w:lang w:bidi="ar-MA"/>
                        </w:rPr>
                        <w:t xml:space="preserve">        </w:t>
                      </w:r>
                      <w:r w:rsidRPr="00631DB8">
                        <w:rPr>
                          <w:rFonts w:eastAsiaTheme="minorHAnsi" w:cs="Arial"/>
                          <w:b/>
                          <w:bCs/>
                          <w:sz w:val="12"/>
                          <w:szCs w:val="12"/>
                          <w:lang w:bidi="ar-MA"/>
                        </w:rPr>
                        <w:t>Résultat Net de l’exercice                                                     75.278.244,80 dirhams</w:t>
                      </w:r>
                    </w:p>
                    <w:p w14:paraId="2FC56E1A" w14:textId="77777777" w:rsidR="00A15619" w:rsidRPr="00631DB8" w:rsidRDefault="00A15619" w:rsidP="00A15619">
                      <w:pPr>
                        <w:rPr>
                          <w:rFonts w:eastAsiaTheme="minorHAnsi" w:cs="Arial"/>
                          <w:b/>
                          <w:bCs/>
                          <w:sz w:val="12"/>
                          <w:szCs w:val="12"/>
                          <w:lang w:bidi="ar-MA"/>
                        </w:rPr>
                      </w:pPr>
                      <w:r w:rsidRPr="00631DB8">
                        <w:rPr>
                          <w:rFonts w:eastAsiaTheme="minorHAnsi" w:cs="Arial"/>
                          <w:b/>
                          <w:bCs/>
                          <w:sz w:val="12"/>
                          <w:szCs w:val="12"/>
                          <w:lang w:bidi="ar-MA"/>
                        </w:rPr>
                        <w:t xml:space="preserve">        Affectation à la réserve légale                                            </w:t>
                      </w:r>
                      <w:bookmarkStart w:id="7" w:name="_Hlk100742154"/>
                      <w:r w:rsidRPr="00631DB8">
                        <w:rPr>
                          <w:rFonts w:eastAsiaTheme="minorHAnsi" w:cs="Arial"/>
                          <w:b/>
                          <w:bCs/>
                          <w:sz w:val="12"/>
                          <w:szCs w:val="12"/>
                          <w:lang w:bidi="ar-MA"/>
                        </w:rPr>
                        <w:t xml:space="preserve">  00.000. 000,00 </w:t>
                      </w:r>
                      <w:bookmarkEnd w:id="7"/>
                      <w:r w:rsidRPr="00631DB8">
                        <w:rPr>
                          <w:rFonts w:eastAsiaTheme="minorHAnsi" w:cs="Arial"/>
                          <w:b/>
                          <w:bCs/>
                          <w:sz w:val="12"/>
                          <w:szCs w:val="12"/>
                          <w:lang w:bidi="ar-MA"/>
                        </w:rPr>
                        <w:t xml:space="preserve">dirhams  </w:t>
                      </w:r>
                    </w:p>
                    <w:p w14:paraId="441DA2B4" w14:textId="4FF1C2AF" w:rsidR="00A15619" w:rsidRPr="00631DB8" w:rsidRDefault="00A15619" w:rsidP="00A15619">
                      <w:pPr>
                        <w:rPr>
                          <w:rFonts w:eastAsiaTheme="minorHAnsi" w:cs="Arial"/>
                          <w:b/>
                          <w:bCs/>
                          <w:sz w:val="12"/>
                          <w:szCs w:val="12"/>
                          <w:lang w:bidi="ar-MA"/>
                        </w:rPr>
                      </w:pPr>
                      <w:r w:rsidRPr="00631DB8">
                        <w:rPr>
                          <w:rFonts w:eastAsiaTheme="minorHAnsi" w:cs="Arial"/>
                          <w:b/>
                          <w:bCs/>
                          <w:sz w:val="12"/>
                          <w:szCs w:val="12"/>
                          <w:lang w:bidi="ar-MA"/>
                        </w:rPr>
                        <w:t xml:space="preserve">        Affectation en report à nouveau                                          </w:t>
                      </w:r>
                      <w:r w:rsidR="000C1DF4" w:rsidRPr="00631DB8">
                        <w:rPr>
                          <w:rFonts w:eastAsiaTheme="minorHAnsi" w:cs="Arial"/>
                          <w:b/>
                          <w:bCs/>
                          <w:sz w:val="12"/>
                          <w:szCs w:val="12"/>
                          <w:lang w:bidi="ar-MA"/>
                        </w:rPr>
                        <w:t xml:space="preserve">35.278.244,80 </w:t>
                      </w:r>
                      <w:r w:rsidRPr="00631DB8">
                        <w:rPr>
                          <w:rFonts w:eastAsiaTheme="minorHAnsi" w:cs="Arial"/>
                          <w:b/>
                          <w:bCs/>
                          <w:sz w:val="12"/>
                          <w:szCs w:val="12"/>
                          <w:lang w:bidi="ar-MA"/>
                        </w:rPr>
                        <w:t>dirhams</w:t>
                      </w:r>
                    </w:p>
                    <w:p w14:paraId="3FF7A344" w14:textId="298F3081" w:rsidR="00A15619" w:rsidRPr="00631DB8" w:rsidRDefault="00A15619" w:rsidP="00A15619">
                      <w:pPr>
                        <w:rPr>
                          <w:rFonts w:eastAsiaTheme="minorHAnsi" w:cs="Arial"/>
                          <w:b/>
                          <w:bCs/>
                          <w:sz w:val="12"/>
                          <w:szCs w:val="12"/>
                          <w:lang w:bidi="ar-MA"/>
                        </w:rPr>
                      </w:pPr>
                      <w:r w:rsidRPr="00631DB8">
                        <w:rPr>
                          <w:rFonts w:eastAsiaTheme="minorHAnsi" w:cs="Arial"/>
                          <w:b/>
                          <w:bCs/>
                          <w:sz w:val="12"/>
                          <w:szCs w:val="12"/>
                          <w:lang w:bidi="ar-MA"/>
                        </w:rPr>
                        <w:t xml:space="preserve">        Distribution de Dividendes brut (</w:t>
                      </w:r>
                      <w:r w:rsidR="000C1DF4" w:rsidRPr="00631DB8">
                        <w:rPr>
                          <w:rFonts w:eastAsiaTheme="minorHAnsi" w:cs="Arial"/>
                          <w:b/>
                          <w:bCs/>
                          <w:sz w:val="12"/>
                          <w:szCs w:val="12"/>
                          <w:lang w:bidi="ar-MA"/>
                        </w:rPr>
                        <w:t>4</w:t>
                      </w:r>
                      <w:r w:rsidRPr="00631DB8">
                        <w:rPr>
                          <w:rFonts w:eastAsiaTheme="minorHAnsi" w:cs="Arial"/>
                          <w:b/>
                          <w:bCs/>
                          <w:sz w:val="12"/>
                          <w:szCs w:val="12"/>
                          <w:lang w:bidi="ar-MA"/>
                        </w:rPr>
                        <w:t xml:space="preserve">0 DHS par action)      </w:t>
                      </w:r>
                      <w:r w:rsidR="00C77067" w:rsidRPr="00631DB8">
                        <w:rPr>
                          <w:rFonts w:eastAsiaTheme="minorHAnsi" w:cs="Arial"/>
                          <w:b/>
                          <w:bCs/>
                          <w:sz w:val="12"/>
                          <w:szCs w:val="12"/>
                          <w:lang w:bidi="ar-MA"/>
                        </w:rPr>
                        <w:t xml:space="preserve"> </w:t>
                      </w:r>
                      <w:r w:rsidR="000C1DF4" w:rsidRPr="00631DB8">
                        <w:rPr>
                          <w:rFonts w:eastAsiaTheme="minorHAnsi" w:cs="Arial"/>
                          <w:b/>
                          <w:bCs/>
                          <w:sz w:val="12"/>
                          <w:szCs w:val="12"/>
                          <w:lang w:bidi="ar-MA"/>
                        </w:rPr>
                        <w:t>4</w:t>
                      </w:r>
                      <w:r w:rsidRPr="00631DB8">
                        <w:rPr>
                          <w:rFonts w:eastAsiaTheme="minorHAnsi" w:cs="Arial"/>
                          <w:b/>
                          <w:bCs/>
                          <w:sz w:val="12"/>
                          <w:szCs w:val="12"/>
                          <w:lang w:bidi="ar-MA"/>
                        </w:rPr>
                        <w:t>0.000.000,00 dirhams</w:t>
                      </w:r>
                    </w:p>
                    <w:p w14:paraId="1A3F334F" w14:textId="77777777" w:rsidR="00A15619" w:rsidRPr="00631DB8" w:rsidRDefault="00A15619" w:rsidP="00A15619">
                      <w:pPr>
                        <w:pStyle w:val="Paragraphedeliste"/>
                        <w:spacing w:after="0" w:line="240" w:lineRule="auto"/>
                        <w:ind w:left="360"/>
                        <w:rPr>
                          <w:rFonts w:cs="Arial"/>
                          <w:b/>
                          <w:sz w:val="12"/>
                          <w:szCs w:val="12"/>
                          <w:lang w:val="fr-FR" w:bidi="ar-MA"/>
                        </w:rPr>
                      </w:pPr>
                    </w:p>
                    <w:p w14:paraId="05A01BBE" w14:textId="67E3A1FD" w:rsidR="00A15619" w:rsidRPr="00631DB8" w:rsidRDefault="00A15619" w:rsidP="00A15619">
                      <w:pPr>
                        <w:jc w:val="both"/>
                        <w:rPr>
                          <w:rFonts w:ascii="Arial" w:hAnsi="Arial" w:cs="Arial"/>
                          <w:bCs/>
                          <w:sz w:val="14"/>
                          <w:szCs w:val="14"/>
                          <w:lang w:bidi="ar-MA"/>
                        </w:rPr>
                      </w:pPr>
                      <w:r w:rsidRPr="00631DB8">
                        <w:rPr>
                          <w:rFonts w:ascii="Arial" w:hAnsi="Arial" w:cs="Arial"/>
                          <w:bCs/>
                          <w:sz w:val="14"/>
                          <w:szCs w:val="14"/>
                          <w:lang w:bidi="ar-MA"/>
                        </w:rPr>
                        <w:t>Compte tenu de cette affectation des résultats au titre de l’exercice 202</w:t>
                      </w:r>
                      <w:r w:rsidR="000C1DF4" w:rsidRPr="00631DB8">
                        <w:rPr>
                          <w:rFonts w:ascii="Arial" w:hAnsi="Arial" w:cs="Arial"/>
                          <w:bCs/>
                          <w:sz w:val="14"/>
                          <w:szCs w:val="14"/>
                          <w:lang w:bidi="ar-MA"/>
                        </w:rPr>
                        <w:t>2</w:t>
                      </w:r>
                      <w:r w:rsidRPr="00631DB8">
                        <w:rPr>
                          <w:rFonts w:ascii="Arial" w:hAnsi="Arial" w:cs="Arial"/>
                          <w:bCs/>
                          <w:sz w:val="14"/>
                          <w:szCs w:val="14"/>
                          <w:lang w:bidi="ar-MA"/>
                        </w:rPr>
                        <w:t>, la situation nette de la société sera déclinée comme suit :</w:t>
                      </w:r>
                    </w:p>
                    <w:p w14:paraId="01956770" w14:textId="77777777" w:rsidR="000C1DF4" w:rsidRPr="00631DB8" w:rsidRDefault="000C1DF4" w:rsidP="00A15619">
                      <w:pPr>
                        <w:jc w:val="both"/>
                        <w:rPr>
                          <w:rFonts w:ascii="Arial" w:hAnsi="Arial" w:cs="Arial"/>
                          <w:bCs/>
                          <w:sz w:val="12"/>
                          <w:szCs w:val="12"/>
                          <w:lang w:bidi="ar-MA"/>
                        </w:rPr>
                      </w:pPr>
                    </w:p>
                    <w:p w14:paraId="6A550AC8" w14:textId="77777777" w:rsidR="00A15619" w:rsidRPr="00631DB8" w:rsidRDefault="00A15619" w:rsidP="00A15619">
                      <w:pPr>
                        <w:rPr>
                          <w:rFonts w:eastAsiaTheme="minorHAnsi" w:cs="Arial"/>
                          <w:b/>
                          <w:bCs/>
                          <w:sz w:val="12"/>
                          <w:szCs w:val="12"/>
                          <w:lang w:bidi="ar-MA"/>
                        </w:rPr>
                      </w:pPr>
                      <w:r w:rsidRPr="00631DB8">
                        <w:rPr>
                          <w:rFonts w:eastAsiaTheme="minorHAnsi" w:cs="Arial"/>
                          <w:b/>
                          <w:bCs/>
                          <w:sz w:val="12"/>
                          <w:szCs w:val="12"/>
                          <w:lang w:bidi="ar-MA"/>
                        </w:rPr>
                        <w:t xml:space="preserve">        Capital social</w:t>
                      </w:r>
                      <w:r w:rsidRPr="00631DB8">
                        <w:rPr>
                          <w:rFonts w:eastAsiaTheme="minorHAnsi" w:cs="Arial"/>
                          <w:b/>
                          <w:bCs/>
                          <w:sz w:val="12"/>
                          <w:szCs w:val="12"/>
                          <w:lang w:bidi="ar-MA"/>
                        </w:rPr>
                        <w:tab/>
                        <w:t xml:space="preserve">    </w:t>
                      </w:r>
                      <w:r w:rsidRPr="00631DB8">
                        <w:rPr>
                          <w:rFonts w:eastAsiaTheme="minorHAnsi" w:cs="Arial"/>
                          <w:b/>
                          <w:bCs/>
                          <w:sz w:val="12"/>
                          <w:szCs w:val="12"/>
                          <w:lang w:bidi="ar-MA"/>
                        </w:rPr>
                        <w:tab/>
                      </w:r>
                      <w:r w:rsidRPr="00631DB8">
                        <w:rPr>
                          <w:rFonts w:eastAsiaTheme="minorHAnsi" w:cs="Arial"/>
                          <w:b/>
                          <w:bCs/>
                          <w:sz w:val="12"/>
                          <w:szCs w:val="12"/>
                          <w:lang w:bidi="ar-MA"/>
                        </w:rPr>
                        <w:tab/>
                        <w:t xml:space="preserve">           100.000.000,00 dirhams</w:t>
                      </w:r>
                    </w:p>
                    <w:p w14:paraId="5B8B94CA" w14:textId="599BCAE9" w:rsidR="00A15619" w:rsidRPr="00631DB8" w:rsidRDefault="00A15619" w:rsidP="00A15619">
                      <w:pPr>
                        <w:rPr>
                          <w:rFonts w:eastAsiaTheme="minorHAnsi" w:cs="Arial"/>
                          <w:b/>
                          <w:bCs/>
                          <w:sz w:val="12"/>
                          <w:szCs w:val="12"/>
                          <w:lang w:bidi="ar-MA"/>
                        </w:rPr>
                      </w:pPr>
                      <w:r w:rsidRPr="00631DB8">
                        <w:rPr>
                          <w:rFonts w:eastAsiaTheme="minorHAnsi" w:cs="Arial"/>
                          <w:b/>
                          <w:bCs/>
                          <w:sz w:val="12"/>
                          <w:szCs w:val="12"/>
                          <w:lang w:bidi="ar-MA"/>
                        </w:rPr>
                        <w:t xml:space="preserve">        Réserve légale</w:t>
                      </w:r>
                      <w:r w:rsidRPr="00631DB8">
                        <w:rPr>
                          <w:rFonts w:eastAsiaTheme="minorHAnsi" w:cs="Arial"/>
                          <w:b/>
                          <w:bCs/>
                          <w:sz w:val="12"/>
                          <w:szCs w:val="12"/>
                          <w:lang w:bidi="ar-MA"/>
                        </w:rPr>
                        <w:tab/>
                      </w:r>
                      <w:r w:rsidRPr="00631DB8">
                        <w:rPr>
                          <w:rFonts w:eastAsiaTheme="minorHAnsi" w:cs="Arial"/>
                          <w:b/>
                          <w:bCs/>
                          <w:sz w:val="12"/>
                          <w:szCs w:val="12"/>
                          <w:lang w:bidi="ar-MA"/>
                        </w:rPr>
                        <w:tab/>
                        <w:t xml:space="preserve">                                   </w:t>
                      </w:r>
                      <w:r w:rsidR="00922F27" w:rsidRPr="00631DB8">
                        <w:rPr>
                          <w:rFonts w:eastAsiaTheme="minorHAnsi" w:cs="Arial"/>
                          <w:b/>
                          <w:bCs/>
                          <w:sz w:val="12"/>
                          <w:szCs w:val="12"/>
                          <w:lang w:bidi="ar-MA"/>
                        </w:rPr>
                        <w:t xml:space="preserve"> 1</w:t>
                      </w:r>
                      <w:r w:rsidRPr="00631DB8">
                        <w:rPr>
                          <w:rFonts w:eastAsiaTheme="minorHAnsi" w:cs="Arial"/>
                          <w:b/>
                          <w:bCs/>
                          <w:sz w:val="12"/>
                          <w:szCs w:val="12"/>
                          <w:lang w:bidi="ar-MA"/>
                        </w:rPr>
                        <w:t>0.000.000,00 dirhams</w:t>
                      </w:r>
                    </w:p>
                    <w:p w14:paraId="14D7E612" w14:textId="77777777" w:rsidR="00A15619" w:rsidRPr="00631DB8" w:rsidRDefault="00A15619" w:rsidP="00A15619">
                      <w:pPr>
                        <w:rPr>
                          <w:rFonts w:eastAsiaTheme="minorHAnsi" w:cs="Arial"/>
                          <w:b/>
                          <w:bCs/>
                          <w:sz w:val="12"/>
                          <w:szCs w:val="12"/>
                          <w:lang w:bidi="ar-MA"/>
                        </w:rPr>
                      </w:pPr>
                      <w:r w:rsidRPr="00631DB8">
                        <w:rPr>
                          <w:rFonts w:eastAsiaTheme="minorHAnsi" w:cs="Arial"/>
                          <w:b/>
                          <w:bCs/>
                          <w:sz w:val="12"/>
                          <w:szCs w:val="12"/>
                          <w:lang w:bidi="ar-MA"/>
                        </w:rPr>
                        <w:t xml:space="preserve">        Réserve d'investissement                  </w:t>
                      </w:r>
                      <w:r w:rsidRPr="00631DB8">
                        <w:rPr>
                          <w:rFonts w:eastAsiaTheme="minorHAnsi" w:cs="Arial"/>
                          <w:b/>
                          <w:bCs/>
                          <w:sz w:val="12"/>
                          <w:szCs w:val="12"/>
                          <w:lang w:bidi="ar-MA"/>
                        </w:rPr>
                        <w:tab/>
                        <w:t xml:space="preserve">                                    00.000.000,00 dirhams</w:t>
                      </w:r>
                    </w:p>
                    <w:p w14:paraId="39A20E77" w14:textId="3ED29E64" w:rsidR="00A15619" w:rsidRPr="00631DB8" w:rsidRDefault="00A15619" w:rsidP="00A15619">
                      <w:pPr>
                        <w:rPr>
                          <w:rFonts w:eastAsiaTheme="minorHAnsi" w:cs="Arial"/>
                          <w:b/>
                          <w:bCs/>
                          <w:sz w:val="12"/>
                          <w:szCs w:val="12"/>
                          <w:lang w:bidi="ar-MA"/>
                        </w:rPr>
                      </w:pPr>
                      <w:r w:rsidRPr="00631DB8">
                        <w:rPr>
                          <w:rFonts w:eastAsiaTheme="minorHAnsi" w:cs="Arial"/>
                          <w:b/>
                          <w:bCs/>
                          <w:sz w:val="12"/>
                          <w:szCs w:val="12"/>
                          <w:lang w:bidi="ar-MA"/>
                        </w:rPr>
                        <w:t xml:space="preserve">        Autres réserves                                                                        </w:t>
                      </w:r>
                      <w:r w:rsidR="000405C9" w:rsidRPr="00631DB8">
                        <w:rPr>
                          <w:rFonts w:eastAsiaTheme="minorHAnsi" w:cs="Arial"/>
                          <w:b/>
                          <w:bCs/>
                          <w:sz w:val="12"/>
                          <w:szCs w:val="12"/>
                          <w:lang w:bidi="ar-MA"/>
                        </w:rPr>
                        <w:t xml:space="preserve">56.757.190,98 </w:t>
                      </w:r>
                      <w:r w:rsidR="00E35126" w:rsidRPr="00631DB8">
                        <w:rPr>
                          <w:rFonts w:eastAsiaTheme="minorHAnsi" w:cs="Arial"/>
                          <w:b/>
                          <w:bCs/>
                          <w:sz w:val="12"/>
                          <w:szCs w:val="12"/>
                          <w:lang w:bidi="ar-MA"/>
                        </w:rPr>
                        <w:t>dirhams</w:t>
                      </w:r>
                    </w:p>
                    <w:p w14:paraId="1911C17A" w14:textId="3F63B973" w:rsidR="00A15619" w:rsidRPr="00631DB8" w:rsidRDefault="00A15619" w:rsidP="00A15619">
                      <w:pPr>
                        <w:rPr>
                          <w:rFonts w:eastAsiaTheme="minorHAnsi" w:cs="Arial"/>
                          <w:b/>
                          <w:bCs/>
                          <w:sz w:val="12"/>
                          <w:szCs w:val="12"/>
                          <w:lang w:bidi="ar-MA"/>
                        </w:rPr>
                      </w:pPr>
                      <w:r w:rsidRPr="00631DB8">
                        <w:rPr>
                          <w:rFonts w:eastAsiaTheme="minorHAnsi" w:cs="Arial"/>
                          <w:b/>
                          <w:bCs/>
                          <w:sz w:val="12"/>
                          <w:szCs w:val="12"/>
                          <w:lang w:bidi="ar-MA"/>
                        </w:rPr>
                        <w:t xml:space="preserve">        Report à nouveau                                    </w:t>
                      </w:r>
                      <w:r w:rsidRPr="00631DB8">
                        <w:rPr>
                          <w:rFonts w:eastAsiaTheme="minorHAnsi" w:cs="Arial"/>
                          <w:b/>
                          <w:bCs/>
                          <w:sz w:val="12"/>
                          <w:szCs w:val="12"/>
                          <w:lang w:bidi="ar-MA"/>
                        </w:rPr>
                        <w:tab/>
                        <w:t xml:space="preserve">           </w:t>
                      </w:r>
                      <w:r w:rsidR="00B339CC" w:rsidRPr="00631DB8">
                        <w:rPr>
                          <w:rFonts w:eastAsiaTheme="minorHAnsi" w:cs="Arial"/>
                          <w:b/>
                          <w:bCs/>
                          <w:sz w:val="12"/>
                          <w:szCs w:val="12"/>
                          <w:lang w:bidi="ar-MA"/>
                        </w:rPr>
                        <w:t>252 110 644,37</w:t>
                      </w:r>
                      <w:r w:rsidR="00E35126" w:rsidRPr="00631DB8">
                        <w:rPr>
                          <w:rFonts w:eastAsiaTheme="minorHAnsi" w:cs="Arial"/>
                          <w:b/>
                          <w:bCs/>
                          <w:sz w:val="12"/>
                          <w:szCs w:val="12"/>
                          <w:lang w:bidi="ar-MA"/>
                        </w:rPr>
                        <w:t>dirhams</w:t>
                      </w:r>
                    </w:p>
                    <w:p w14:paraId="59381B6B" w14:textId="77777777" w:rsidR="00A15619" w:rsidRDefault="00A15619" w:rsidP="00A15619">
                      <w:pPr>
                        <w:jc w:val="both"/>
                        <w:rPr>
                          <w:rFonts w:ascii="Arial" w:hAnsi="Arial" w:cs="Arial"/>
                          <w:bCs/>
                          <w:sz w:val="12"/>
                          <w:szCs w:val="12"/>
                          <w:lang w:bidi="ar-MA"/>
                        </w:rPr>
                      </w:pPr>
                    </w:p>
                    <w:p w14:paraId="5880B741" w14:textId="5A3236E0" w:rsidR="00A15619" w:rsidRPr="000C1DF4" w:rsidRDefault="00A15619" w:rsidP="00A15619">
                      <w:pPr>
                        <w:jc w:val="both"/>
                        <w:rPr>
                          <w:rFonts w:ascii="Arial" w:hAnsi="Arial" w:cs="Arial"/>
                          <w:bCs/>
                          <w:sz w:val="14"/>
                          <w:szCs w:val="14"/>
                          <w:lang w:bidi="ar-MA"/>
                        </w:rPr>
                      </w:pPr>
                      <w:r w:rsidRPr="000C1DF4">
                        <w:rPr>
                          <w:rFonts w:ascii="Arial" w:hAnsi="Arial" w:cs="Arial"/>
                          <w:bCs/>
                          <w:sz w:val="14"/>
                          <w:szCs w:val="14"/>
                          <w:lang w:bidi="ar-MA"/>
                        </w:rPr>
                        <w:t>Ce dividende sera mis en paiement selon les modalités prévues par la réglementation en vigueur</w:t>
                      </w:r>
                      <w:r w:rsidR="00922F27">
                        <w:rPr>
                          <w:rFonts w:ascii="Arial" w:hAnsi="Arial" w:cs="Arial"/>
                          <w:bCs/>
                          <w:sz w:val="14"/>
                          <w:szCs w:val="14"/>
                          <w:lang w:bidi="ar-MA"/>
                        </w:rPr>
                        <w:t xml:space="preserve"> et ce à compter du </w:t>
                      </w:r>
                      <w:r w:rsidR="00D54412">
                        <w:rPr>
                          <w:rFonts w:ascii="Arial" w:hAnsi="Arial" w:cs="Arial"/>
                          <w:bCs/>
                          <w:sz w:val="14"/>
                          <w:szCs w:val="14"/>
                          <w:lang w:bidi="ar-MA"/>
                        </w:rPr>
                        <w:t>20 septembre 2023.</w:t>
                      </w:r>
                    </w:p>
                    <w:p w14:paraId="42C0B7CF" w14:textId="77777777" w:rsidR="00A15619" w:rsidRPr="000C1DF4" w:rsidRDefault="00A15619" w:rsidP="00BE4928">
                      <w:pPr>
                        <w:jc w:val="both"/>
                        <w:rPr>
                          <w:rFonts w:ascii="Arial" w:hAnsi="Arial" w:cs="Arial"/>
                          <w:b/>
                          <w:sz w:val="18"/>
                          <w:szCs w:val="18"/>
                          <w:u w:val="single"/>
                          <w:lang w:bidi="ar-MA"/>
                        </w:rPr>
                      </w:pPr>
                    </w:p>
                    <w:p w14:paraId="48152254" w14:textId="2F6EA674" w:rsidR="00BE4928" w:rsidRDefault="003926B9" w:rsidP="00BE4928">
                      <w:pPr>
                        <w:jc w:val="both"/>
                        <w:rPr>
                          <w:rFonts w:ascii="Arial" w:hAnsi="Arial" w:cs="Arial"/>
                          <w:b/>
                          <w:bCs/>
                          <w:spacing w:val="4"/>
                          <w:sz w:val="16"/>
                          <w:szCs w:val="16"/>
                          <w:u w:val="single"/>
                        </w:rPr>
                      </w:pPr>
                      <w:r w:rsidRPr="00260045">
                        <w:rPr>
                          <w:rFonts w:ascii="Arial" w:hAnsi="Arial" w:cs="Arial"/>
                          <w:b/>
                          <w:sz w:val="16"/>
                          <w:szCs w:val="16"/>
                          <w:u w:val="single"/>
                          <w:lang w:bidi="ar-MA"/>
                        </w:rPr>
                        <w:t>H</w:t>
                      </w:r>
                      <w:r w:rsidRPr="00260045">
                        <w:rPr>
                          <w:rFonts w:ascii="Arial" w:hAnsi="Arial" w:cs="Arial"/>
                          <w:b/>
                          <w:bCs/>
                          <w:spacing w:val="4"/>
                          <w:sz w:val="14"/>
                          <w:szCs w:val="14"/>
                          <w:u w:val="single"/>
                        </w:rPr>
                        <w:t>UITIEME</w:t>
                      </w:r>
                      <w:r w:rsidR="00BE4928" w:rsidRPr="00260045">
                        <w:rPr>
                          <w:rFonts w:ascii="Arial" w:hAnsi="Arial" w:cs="Arial"/>
                          <w:b/>
                          <w:bCs/>
                          <w:spacing w:val="4"/>
                          <w:sz w:val="14"/>
                          <w:szCs w:val="14"/>
                          <w:u w:val="single"/>
                        </w:rPr>
                        <w:t xml:space="preserve"> RESOLUTION : </w:t>
                      </w:r>
                    </w:p>
                    <w:p w14:paraId="64CEA632" w14:textId="77777777" w:rsidR="00A15619" w:rsidRPr="00260045" w:rsidRDefault="00A15619" w:rsidP="00BE4928">
                      <w:pPr>
                        <w:jc w:val="both"/>
                        <w:rPr>
                          <w:rFonts w:ascii="Arial" w:hAnsi="Arial" w:cs="Arial"/>
                          <w:b/>
                          <w:bCs/>
                          <w:spacing w:val="4"/>
                          <w:sz w:val="16"/>
                          <w:szCs w:val="16"/>
                          <w:u w:val="single"/>
                        </w:rPr>
                      </w:pPr>
                    </w:p>
                    <w:bookmarkEnd w:id="6"/>
                    <w:p w14:paraId="5D7F277F" w14:textId="581DC1CB" w:rsidR="00346E72" w:rsidRPr="000C1DF4" w:rsidRDefault="00346E72" w:rsidP="00346E72">
                      <w:pPr>
                        <w:jc w:val="both"/>
                        <w:rPr>
                          <w:rFonts w:ascii="Arial" w:hAnsi="Arial" w:cs="Arial"/>
                          <w:bCs/>
                          <w:sz w:val="14"/>
                          <w:szCs w:val="14"/>
                          <w:lang w:bidi="ar-MA"/>
                        </w:rPr>
                      </w:pPr>
                      <w:r w:rsidRPr="000C1DF4">
                        <w:rPr>
                          <w:rFonts w:ascii="Arial" w:hAnsi="Arial" w:cs="Arial"/>
                          <w:bCs/>
                          <w:sz w:val="14"/>
                          <w:szCs w:val="14"/>
                          <w:lang w:bidi="ar-MA"/>
                        </w:rPr>
                        <w:t>L’Assemblée Générale</w:t>
                      </w:r>
                      <w:r w:rsidR="00892B47" w:rsidRPr="000C1DF4">
                        <w:rPr>
                          <w:rFonts w:ascii="Arial" w:hAnsi="Arial" w:cs="Arial"/>
                          <w:bCs/>
                          <w:sz w:val="14"/>
                          <w:szCs w:val="14"/>
                          <w:lang w:bidi="ar-MA"/>
                        </w:rPr>
                        <w:t xml:space="preserve"> des    </w:t>
                      </w:r>
                      <w:r w:rsidR="00023657" w:rsidRPr="000C1DF4">
                        <w:rPr>
                          <w:rFonts w:ascii="Arial" w:hAnsi="Arial" w:cs="Arial"/>
                          <w:bCs/>
                          <w:sz w:val="14"/>
                          <w:szCs w:val="14"/>
                          <w:lang w:bidi="ar-MA"/>
                        </w:rPr>
                        <w:t>actionnaires, délibérant</w:t>
                      </w:r>
                      <w:r w:rsidR="00892B47" w:rsidRPr="000C1DF4">
                        <w:rPr>
                          <w:rFonts w:ascii="Arial" w:hAnsi="Arial" w:cs="Arial"/>
                          <w:bCs/>
                          <w:sz w:val="14"/>
                          <w:szCs w:val="14"/>
                          <w:lang w:bidi="ar-MA"/>
                        </w:rPr>
                        <w:t xml:space="preserve">    en    sa    forme    </w:t>
                      </w:r>
                      <w:r w:rsidR="00463502" w:rsidRPr="000C1DF4">
                        <w:rPr>
                          <w:rFonts w:ascii="Arial" w:hAnsi="Arial" w:cs="Arial"/>
                          <w:bCs/>
                          <w:sz w:val="14"/>
                          <w:szCs w:val="14"/>
                          <w:lang w:bidi="ar-MA"/>
                        </w:rPr>
                        <w:t xml:space="preserve">ordinaire,  </w:t>
                      </w:r>
                      <w:r w:rsidR="00892B47" w:rsidRPr="000C1DF4">
                        <w:rPr>
                          <w:rFonts w:ascii="Arial" w:hAnsi="Arial" w:cs="Arial"/>
                          <w:bCs/>
                          <w:sz w:val="14"/>
                          <w:szCs w:val="14"/>
                          <w:lang w:bidi="ar-MA"/>
                        </w:rPr>
                        <w:t xml:space="preserve">approuvant la proposition du conseil d’administration, décide de fixer à la somme de </w:t>
                      </w:r>
                      <w:r w:rsidR="006B4397" w:rsidRPr="00D54412">
                        <w:rPr>
                          <w:rFonts w:ascii="Arial" w:hAnsi="Arial" w:cs="Arial"/>
                          <w:bCs/>
                          <w:sz w:val="14"/>
                          <w:szCs w:val="14"/>
                          <w:lang w:bidi="ar-MA"/>
                        </w:rPr>
                        <w:t>540.</w:t>
                      </w:r>
                      <w:r w:rsidR="00A33D4B" w:rsidRPr="00D54412">
                        <w:rPr>
                          <w:rFonts w:ascii="Arial" w:hAnsi="Arial" w:cs="Arial"/>
                          <w:bCs/>
                          <w:sz w:val="14"/>
                          <w:szCs w:val="14"/>
                          <w:lang w:bidi="ar-MA"/>
                        </w:rPr>
                        <w:t>285,71</w:t>
                      </w:r>
                      <w:r w:rsidR="00892B47" w:rsidRPr="00D54412">
                        <w:rPr>
                          <w:rFonts w:ascii="Arial" w:hAnsi="Arial" w:cs="Arial"/>
                          <w:bCs/>
                          <w:sz w:val="14"/>
                          <w:szCs w:val="14"/>
                          <w:lang w:bidi="ar-MA"/>
                        </w:rPr>
                        <w:t xml:space="preserve"> dirhams,</w:t>
                      </w:r>
                      <w:r w:rsidR="00892B47" w:rsidRPr="000C1DF4">
                        <w:rPr>
                          <w:rFonts w:ascii="Arial" w:hAnsi="Arial" w:cs="Arial"/>
                          <w:bCs/>
                          <w:sz w:val="14"/>
                          <w:szCs w:val="14"/>
                          <w:lang w:bidi="ar-MA"/>
                        </w:rPr>
                        <w:t xml:space="preserve"> le montant brut alloué au conseil d’administration au titre des jetons de présence se rapportant à l’exercice 202</w:t>
                      </w:r>
                      <w:r w:rsidR="00E35126">
                        <w:rPr>
                          <w:rFonts w:ascii="Arial" w:hAnsi="Arial" w:cs="Arial"/>
                          <w:bCs/>
                          <w:sz w:val="14"/>
                          <w:szCs w:val="14"/>
                          <w:lang w:bidi="ar-MA"/>
                        </w:rPr>
                        <w:t>2</w:t>
                      </w:r>
                      <w:r w:rsidR="0005734D" w:rsidRPr="000C1DF4">
                        <w:rPr>
                          <w:rFonts w:ascii="Arial" w:hAnsi="Arial" w:cs="Arial"/>
                          <w:bCs/>
                          <w:sz w:val="14"/>
                          <w:szCs w:val="14"/>
                          <w:lang w:bidi="ar-MA"/>
                        </w:rPr>
                        <w:t>.</w:t>
                      </w:r>
                    </w:p>
                    <w:p w14:paraId="3970358D" w14:textId="77777777" w:rsidR="0005734D" w:rsidRPr="000C1DF4" w:rsidRDefault="0005734D" w:rsidP="00346E72">
                      <w:pPr>
                        <w:jc w:val="both"/>
                        <w:rPr>
                          <w:rFonts w:ascii="Arial" w:hAnsi="Arial" w:cs="Arial"/>
                          <w:bCs/>
                          <w:sz w:val="14"/>
                          <w:szCs w:val="14"/>
                          <w:lang w:bidi="ar-MA"/>
                        </w:rPr>
                      </w:pPr>
                    </w:p>
                    <w:p w14:paraId="3405884D" w14:textId="721B2660" w:rsidR="00346E72" w:rsidRPr="000C1DF4" w:rsidRDefault="00346E72" w:rsidP="00346E72">
                      <w:pPr>
                        <w:jc w:val="both"/>
                        <w:rPr>
                          <w:rFonts w:ascii="Arial" w:hAnsi="Arial" w:cs="Arial"/>
                          <w:bCs/>
                          <w:sz w:val="14"/>
                          <w:szCs w:val="14"/>
                          <w:lang w:bidi="ar-MA"/>
                        </w:rPr>
                      </w:pPr>
                      <w:r w:rsidRPr="000C1DF4">
                        <w:rPr>
                          <w:rFonts w:ascii="Arial" w:hAnsi="Arial" w:cs="Arial"/>
                          <w:bCs/>
                          <w:sz w:val="14"/>
                          <w:szCs w:val="14"/>
                          <w:lang w:bidi="ar-MA"/>
                        </w:rPr>
                        <w:t>L’Assemblée Générale laisse au Conseil d'administration le soin de répartir cette somme entre lesdits Membres dans les proportions qu’il jugera convenables.</w:t>
                      </w:r>
                    </w:p>
                    <w:p w14:paraId="737D4A24" w14:textId="77777777" w:rsidR="00346E72" w:rsidRPr="000C1DF4" w:rsidRDefault="00346E72" w:rsidP="00BE4928">
                      <w:pPr>
                        <w:jc w:val="both"/>
                        <w:rPr>
                          <w:rFonts w:ascii="Arial" w:hAnsi="Arial" w:cs="Arial"/>
                          <w:bCs/>
                          <w:sz w:val="14"/>
                          <w:szCs w:val="14"/>
                          <w:lang w:bidi="ar-MA"/>
                        </w:rPr>
                      </w:pPr>
                    </w:p>
                    <w:p w14:paraId="329AED84" w14:textId="7AD1A132" w:rsidR="00346E72" w:rsidRDefault="00346E72" w:rsidP="00346E72">
                      <w:pPr>
                        <w:jc w:val="both"/>
                        <w:rPr>
                          <w:rFonts w:ascii="Arial" w:hAnsi="Arial" w:cs="Arial"/>
                          <w:b/>
                          <w:bCs/>
                          <w:spacing w:val="4"/>
                          <w:sz w:val="14"/>
                          <w:szCs w:val="14"/>
                          <w:u w:val="single"/>
                        </w:rPr>
                      </w:pPr>
                      <w:r w:rsidRPr="00260045">
                        <w:rPr>
                          <w:rFonts w:ascii="Arial" w:hAnsi="Arial" w:cs="Arial"/>
                          <w:b/>
                          <w:sz w:val="14"/>
                          <w:szCs w:val="14"/>
                          <w:u w:val="single"/>
                          <w:lang w:bidi="ar-MA"/>
                        </w:rPr>
                        <w:t xml:space="preserve">NEUVIEME </w:t>
                      </w:r>
                      <w:r w:rsidRPr="00260045">
                        <w:rPr>
                          <w:rFonts w:ascii="Arial" w:hAnsi="Arial" w:cs="Arial"/>
                          <w:b/>
                          <w:bCs/>
                          <w:spacing w:val="4"/>
                          <w:sz w:val="14"/>
                          <w:szCs w:val="14"/>
                          <w:u w:val="single"/>
                        </w:rPr>
                        <w:t xml:space="preserve">RESOLUTION : </w:t>
                      </w:r>
                    </w:p>
                    <w:p w14:paraId="7853F1AF" w14:textId="77777777" w:rsidR="00A15619" w:rsidRPr="00260045" w:rsidRDefault="00A15619" w:rsidP="00346E72">
                      <w:pPr>
                        <w:jc w:val="both"/>
                        <w:rPr>
                          <w:rFonts w:ascii="Arial" w:hAnsi="Arial" w:cs="Arial"/>
                          <w:b/>
                          <w:bCs/>
                          <w:spacing w:val="4"/>
                          <w:sz w:val="14"/>
                          <w:szCs w:val="14"/>
                          <w:u w:val="single"/>
                        </w:rPr>
                      </w:pPr>
                    </w:p>
                    <w:p w14:paraId="64A0099C" w14:textId="77777777" w:rsidR="007C0B81" w:rsidRPr="000C1DF4" w:rsidRDefault="007C0B81" w:rsidP="00876BF1">
                      <w:pPr>
                        <w:jc w:val="both"/>
                        <w:rPr>
                          <w:rFonts w:ascii="Arial" w:hAnsi="Arial" w:cs="Arial"/>
                          <w:spacing w:val="4"/>
                          <w:sz w:val="14"/>
                          <w:szCs w:val="14"/>
                        </w:rPr>
                      </w:pPr>
                      <w:r w:rsidRPr="000C1DF4">
                        <w:rPr>
                          <w:rFonts w:ascii="Arial" w:hAnsi="Arial" w:cs="Arial"/>
                          <w:spacing w:val="4"/>
                          <w:sz w:val="14"/>
                          <w:szCs w:val="14"/>
                        </w:rPr>
                        <w:t>L’Assemblée donne tous pouvoirs au porteur d'un original, d'une expédition, d'une copie ou d'un extrait du procès-verbal de la présente Assemblée en vue de l’accomplissement de toutes formalités légales et/ou administratives et tous dépôts et formalités de publicité prévus par la législation en vigueur.</w:t>
                      </w:r>
                    </w:p>
                    <w:p w14:paraId="1AF00841" w14:textId="77777777" w:rsidR="00466AE1" w:rsidRPr="00F6502D" w:rsidRDefault="00466AE1" w:rsidP="00551978">
                      <w:pPr>
                        <w:spacing w:line="307" w:lineRule="auto"/>
                        <w:jc w:val="both"/>
                        <w:rPr>
                          <w:rFonts w:ascii="Arial" w:hAnsi="Arial" w:cs="Arial"/>
                          <w:b/>
                          <w:bCs/>
                          <w:spacing w:val="4"/>
                          <w:sz w:val="12"/>
                          <w:szCs w:val="12"/>
                          <w:u w:val="single"/>
                        </w:rPr>
                      </w:pPr>
                    </w:p>
                    <w:p w14:paraId="7D76D49D" w14:textId="77777777" w:rsidR="006D1B74" w:rsidRDefault="006D1B74" w:rsidP="00466AE1">
                      <w:pPr>
                        <w:spacing w:line="307" w:lineRule="auto"/>
                        <w:ind w:left="1416" w:firstLine="708"/>
                        <w:jc w:val="both"/>
                        <w:rPr>
                          <w:rFonts w:ascii="Arial" w:hAnsi="Arial" w:cs="Arial"/>
                          <w:b/>
                          <w:bCs/>
                          <w:spacing w:val="4"/>
                          <w:sz w:val="16"/>
                          <w:szCs w:val="16"/>
                        </w:rPr>
                      </w:pPr>
                    </w:p>
                    <w:p w14:paraId="52A5753A" w14:textId="1BFE14F6" w:rsidR="001F5B80" w:rsidRPr="00466AE1" w:rsidRDefault="00466AE1" w:rsidP="00466AE1">
                      <w:pPr>
                        <w:spacing w:line="307" w:lineRule="auto"/>
                        <w:ind w:left="1416" w:firstLine="708"/>
                        <w:jc w:val="both"/>
                        <w:rPr>
                          <w:rFonts w:ascii="Arial" w:hAnsi="Arial" w:cs="Arial"/>
                          <w:b/>
                          <w:bCs/>
                          <w:spacing w:val="4"/>
                          <w:sz w:val="16"/>
                          <w:szCs w:val="16"/>
                        </w:rPr>
                      </w:pPr>
                      <w:r w:rsidRPr="00466AE1">
                        <w:rPr>
                          <w:rFonts w:ascii="Arial" w:hAnsi="Arial" w:cs="Arial"/>
                          <w:b/>
                          <w:bCs/>
                          <w:spacing w:val="4"/>
                          <w:sz w:val="16"/>
                          <w:szCs w:val="16"/>
                        </w:rPr>
                        <w:t>LE CONSEIL D'ADMINISTRATION</w:t>
                      </w:r>
                    </w:p>
                  </w:txbxContent>
                </v:textbox>
              </v:rect>
            </w:pict>
          </mc:Fallback>
        </mc:AlternateContent>
      </w:r>
      <w:r w:rsidRPr="000D7789">
        <w:rPr>
          <w:noProof/>
        </w:rPr>
        <mc:AlternateContent>
          <mc:Choice Requires="wps">
            <w:drawing>
              <wp:anchor distT="0" distB="0" distL="114300" distR="114300" simplePos="0" relativeHeight="251662336" behindDoc="0" locked="0" layoutInCell="1" allowOverlap="1" wp14:anchorId="22A63B05" wp14:editId="1CAB3801">
                <wp:simplePos x="0" y="0"/>
                <wp:positionH relativeFrom="margin">
                  <wp:align>left</wp:align>
                </wp:positionH>
                <wp:positionV relativeFrom="paragraph">
                  <wp:posOffset>140335</wp:posOffset>
                </wp:positionV>
                <wp:extent cx="3200400" cy="4488180"/>
                <wp:effectExtent l="0" t="0" r="0" b="762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4488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318959" w14:textId="5B3C22FB" w:rsidR="00A32BCC" w:rsidRDefault="00A32BCC" w:rsidP="00DE690C">
                            <w:pPr>
                              <w:jc w:val="both"/>
                              <w:rPr>
                                <w:rFonts w:ascii="Arial" w:hAnsi="Arial" w:cs="Arial"/>
                                <w:spacing w:val="4"/>
                                <w:sz w:val="14"/>
                                <w:szCs w:val="14"/>
                              </w:rPr>
                            </w:pPr>
                            <w:r w:rsidRPr="00260045">
                              <w:rPr>
                                <w:rFonts w:ascii="Arial" w:hAnsi="Arial" w:cs="Arial"/>
                                <w:b/>
                                <w:bCs/>
                                <w:spacing w:val="4"/>
                                <w:sz w:val="14"/>
                                <w:szCs w:val="14"/>
                                <w:u w:val="single"/>
                              </w:rPr>
                              <w:t>PREMIERE RESOLUTION :</w:t>
                            </w:r>
                          </w:p>
                          <w:p w14:paraId="71743982" w14:textId="77777777" w:rsidR="00A15619" w:rsidRDefault="00A15619" w:rsidP="00DE690C">
                            <w:pPr>
                              <w:jc w:val="both"/>
                              <w:rPr>
                                <w:rFonts w:ascii="Arial" w:hAnsi="Arial" w:cs="Arial"/>
                                <w:spacing w:val="4"/>
                                <w:sz w:val="14"/>
                                <w:szCs w:val="14"/>
                              </w:rPr>
                            </w:pPr>
                          </w:p>
                          <w:p w14:paraId="5B6F04FB" w14:textId="6132F00C" w:rsidR="00A32BCC" w:rsidRPr="00A15619" w:rsidRDefault="00A32BCC" w:rsidP="00DE690C">
                            <w:pPr>
                              <w:jc w:val="both"/>
                              <w:rPr>
                                <w:rFonts w:ascii="Arial" w:hAnsi="Arial" w:cs="Arial"/>
                                <w:spacing w:val="4"/>
                                <w:sz w:val="14"/>
                                <w:szCs w:val="14"/>
                              </w:rPr>
                            </w:pPr>
                            <w:r w:rsidRPr="00A15619">
                              <w:rPr>
                                <w:rFonts w:ascii="Arial" w:hAnsi="Arial" w:cs="Arial"/>
                                <w:spacing w:val="4"/>
                                <w:sz w:val="14"/>
                                <w:szCs w:val="14"/>
                              </w:rPr>
                              <w:t xml:space="preserve">L’Assemblée Générale, après avoir entendu lecture du </w:t>
                            </w:r>
                            <w:r w:rsidRPr="00A15619">
                              <w:rPr>
                                <w:rFonts w:ascii="Arial" w:hAnsi="Arial" w:cs="Arial"/>
                                <w:b/>
                                <w:bCs/>
                                <w:spacing w:val="4"/>
                                <w:sz w:val="14"/>
                                <w:szCs w:val="14"/>
                                <w:u w:val="single"/>
                              </w:rPr>
                              <w:t>rapport de gestion</w:t>
                            </w:r>
                            <w:r w:rsidRPr="00A15619">
                              <w:rPr>
                                <w:rFonts w:ascii="Arial" w:hAnsi="Arial" w:cs="Arial"/>
                                <w:spacing w:val="4"/>
                                <w:sz w:val="14"/>
                                <w:szCs w:val="14"/>
                              </w:rPr>
                              <w:t xml:space="preserve"> du Conseil d’Administration sur l’exercice </w:t>
                            </w:r>
                            <w:r w:rsidR="0096432E" w:rsidRPr="00A15619">
                              <w:rPr>
                                <w:rFonts w:ascii="Arial" w:hAnsi="Arial" w:cs="Arial"/>
                                <w:spacing w:val="4"/>
                                <w:sz w:val="14"/>
                                <w:szCs w:val="14"/>
                                <w:rtl/>
                              </w:rPr>
                              <w:t>202</w:t>
                            </w:r>
                            <w:r w:rsidR="00977E64" w:rsidRPr="00A15619">
                              <w:rPr>
                                <w:rFonts w:ascii="Arial" w:hAnsi="Arial" w:cs="Arial"/>
                                <w:spacing w:val="4"/>
                                <w:sz w:val="14"/>
                                <w:szCs w:val="14"/>
                              </w:rPr>
                              <w:t>2</w:t>
                            </w:r>
                            <w:r w:rsidRPr="00A15619">
                              <w:rPr>
                                <w:rFonts w:ascii="Arial" w:hAnsi="Arial" w:cs="Arial"/>
                                <w:spacing w:val="4"/>
                                <w:sz w:val="14"/>
                                <w:szCs w:val="14"/>
                              </w:rPr>
                              <w:t>, l’approuve dans toutes les parties et sans réserve.</w:t>
                            </w:r>
                          </w:p>
                          <w:p w14:paraId="3D257F37" w14:textId="77777777" w:rsidR="00823FF5" w:rsidRPr="0096432E" w:rsidRDefault="00823FF5" w:rsidP="00DE690C">
                            <w:pPr>
                              <w:jc w:val="both"/>
                              <w:rPr>
                                <w:rFonts w:ascii="Arial" w:hAnsi="Arial" w:cs="Arial"/>
                                <w:spacing w:val="4"/>
                                <w:sz w:val="12"/>
                                <w:szCs w:val="12"/>
                              </w:rPr>
                            </w:pPr>
                          </w:p>
                          <w:p w14:paraId="36D1CF5A" w14:textId="0A62FF4F" w:rsidR="00A32BCC" w:rsidRDefault="00A32BCC" w:rsidP="00DE690C">
                            <w:pPr>
                              <w:jc w:val="both"/>
                              <w:rPr>
                                <w:rFonts w:ascii="Arial" w:hAnsi="Arial" w:cs="Arial"/>
                                <w:b/>
                                <w:bCs/>
                                <w:spacing w:val="4"/>
                                <w:sz w:val="14"/>
                                <w:szCs w:val="14"/>
                                <w:u w:val="single"/>
                              </w:rPr>
                            </w:pPr>
                            <w:r w:rsidRPr="00260045">
                              <w:rPr>
                                <w:rFonts w:ascii="Arial" w:hAnsi="Arial" w:cs="Arial"/>
                                <w:b/>
                                <w:bCs/>
                                <w:spacing w:val="4"/>
                                <w:sz w:val="14"/>
                                <w:szCs w:val="14"/>
                                <w:u w:val="single"/>
                              </w:rPr>
                              <w:t>DEUXIEME RESOLUTION :</w:t>
                            </w:r>
                          </w:p>
                          <w:p w14:paraId="1D84B028" w14:textId="77777777" w:rsidR="00A15619" w:rsidRPr="00260045" w:rsidRDefault="00A15619" w:rsidP="00DE690C">
                            <w:pPr>
                              <w:jc w:val="both"/>
                              <w:rPr>
                                <w:rFonts w:ascii="Arial" w:hAnsi="Arial" w:cs="Arial"/>
                                <w:b/>
                                <w:bCs/>
                                <w:spacing w:val="4"/>
                                <w:sz w:val="14"/>
                                <w:szCs w:val="14"/>
                                <w:u w:val="single"/>
                              </w:rPr>
                            </w:pPr>
                          </w:p>
                          <w:p w14:paraId="49D3B5BB" w14:textId="1A80B9F3" w:rsidR="00A32BCC" w:rsidRPr="00A15619" w:rsidRDefault="00A32BCC" w:rsidP="00DE690C">
                            <w:pPr>
                              <w:jc w:val="both"/>
                              <w:rPr>
                                <w:rFonts w:ascii="Arial" w:hAnsi="Arial" w:cs="Arial"/>
                                <w:spacing w:val="4"/>
                                <w:sz w:val="14"/>
                                <w:szCs w:val="14"/>
                              </w:rPr>
                            </w:pPr>
                            <w:r w:rsidRPr="00A15619">
                              <w:rPr>
                                <w:rFonts w:ascii="Arial" w:hAnsi="Arial" w:cs="Arial"/>
                                <w:spacing w:val="4"/>
                                <w:sz w:val="14"/>
                                <w:szCs w:val="14"/>
                              </w:rPr>
                              <w:t xml:space="preserve">L’Assemblée Générale, après avoir entendu lecture du </w:t>
                            </w:r>
                            <w:r w:rsidRPr="00A15619">
                              <w:rPr>
                                <w:rFonts w:ascii="Arial" w:hAnsi="Arial" w:cs="Arial"/>
                                <w:b/>
                                <w:bCs/>
                                <w:spacing w:val="4"/>
                                <w:sz w:val="14"/>
                                <w:szCs w:val="14"/>
                                <w:u w:val="single"/>
                              </w:rPr>
                              <w:t>rapport général</w:t>
                            </w:r>
                            <w:r w:rsidRPr="00A15619">
                              <w:rPr>
                                <w:rFonts w:ascii="Arial" w:hAnsi="Arial" w:cs="Arial"/>
                                <w:spacing w:val="4"/>
                                <w:sz w:val="14"/>
                                <w:szCs w:val="14"/>
                              </w:rPr>
                              <w:t xml:space="preserve"> des Commissaires aux Comptes sur l’exercice </w:t>
                            </w:r>
                            <w:r w:rsidR="0096432E" w:rsidRPr="00A15619">
                              <w:rPr>
                                <w:rFonts w:ascii="Arial" w:hAnsi="Arial" w:cs="Arial"/>
                                <w:spacing w:val="4"/>
                                <w:sz w:val="14"/>
                                <w:szCs w:val="14"/>
                              </w:rPr>
                              <w:t>202</w:t>
                            </w:r>
                            <w:r w:rsidR="00977E64" w:rsidRPr="00A15619">
                              <w:rPr>
                                <w:rFonts w:ascii="Arial" w:hAnsi="Arial" w:cs="Arial"/>
                                <w:spacing w:val="4"/>
                                <w:sz w:val="14"/>
                                <w:szCs w:val="14"/>
                              </w:rPr>
                              <w:t>2</w:t>
                            </w:r>
                            <w:r w:rsidRPr="00A15619">
                              <w:rPr>
                                <w:rFonts w:ascii="Arial" w:hAnsi="Arial" w:cs="Arial"/>
                                <w:spacing w:val="4"/>
                                <w:sz w:val="14"/>
                                <w:szCs w:val="14"/>
                              </w:rPr>
                              <w:t>, les approuve dans toutes les parties et sans réserve.</w:t>
                            </w:r>
                          </w:p>
                          <w:p w14:paraId="05C3D858" w14:textId="77777777" w:rsidR="00823FF5" w:rsidRPr="0096432E" w:rsidRDefault="00823FF5" w:rsidP="00DE690C">
                            <w:pPr>
                              <w:jc w:val="both"/>
                              <w:rPr>
                                <w:rFonts w:ascii="Arial" w:hAnsi="Arial" w:cs="Arial"/>
                                <w:spacing w:val="4"/>
                                <w:sz w:val="12"/>
                                <w:szCs w:val="12"/>
                              </w:rPr>
                            </w:pPr>
                          </w:p>
                          <w:p w14:paraId="7B5263FF" w14:textId="17401FF8" w:rsidR="00A32BCC" w:rsidRDefault="00A32BCC" w:rsidP="00DE690C">
                            <w:pPr>
                              <w:jc w:val="both"/>
                              <w:rPr>
                                <w:rFonts w:ascii="Arial" w:hAnsi="Arial" w:cs="Arial"/>
                                <w:b/>
                                <w:bCs/>
                                <w:spacing w:val="4"/>
                                <w:sz w:val="14"/>
                                <w:szCs w:val="14"/>
                                <w:u w:val="single"/>
                              </w:rPr>
                            </w:pPr>
                            <w:r w:rsidRPr="00260045">
                              <w:rPr>
                                <w:rFonts w:ascii="Arial" w:hAnsi="Arial" w:cs="Arial"/>
                                <w:b/>
                                <w:bCs/>
                                <w:spacing w:val="4"/>
                                <w:sz w:val="14"/>
                                <w:szCs w:val="14"/>
                                <w:u w:val="single"/>
                              </w:rPr>
                              <w:t>TROISIEME RESOLUTION :</w:t>
                            </w:r>
                          </w:p>
                          <w:p w14:paraId="2EEB4427" w14:textId="77777777" w:rsidR="00A15619" w:rsidRPr="00260045" w:rsidRDefault="00A15619" w:rsidP="00DE690C">
                            <w:pPr>
                              <w:jc w:val="both"/>
                              <w:rPr>
                                <w:rFonts w:ascii="Arial" w:hAnsi="Arial" w:cs="Arial"/>
                                <w:b/>
                                <w:bCs/>
                                <w:spacing w:val="4"/>
                                <w:sz w:val="14"/>
                                <w:szCs w:val="14"/>
                                <w:u w:val="single"/>
                              </w:rPr>
                            </w:pPr>
                          </w:p>
                          <w:p w14:paraId="22D31A23" w14:textId="454F5AB2" w:rsidR="00A32BCC" w:rsidRPr="00A15619" w:rsidRDefault="00A32BCC" w:rsidP="00DE690C">
                            <w:pPr>
                              <w:jc w:val="both"/>
                              <w:rPr>
                                <w:rFonts w:ascii="Arial" w:hAnsi="Arial" w:cs="Arial"/>
                                <w:spacing w:val="4"/>
                                <w:sz w:val="14"/>
                                <w:szCs w:val="14"/>
                              </w:rPr>
                            </w:pPr>
                            <w:r w:rsidRPr="00A15619">
                              <w:rPr>
                                <w:rFonts w:ascii="Arial" w:hAnsi="Arial" w:cs="Arial"/>
                                <w:spacing w:val="4"/>
                                <w:sz w:val="14"/>
                                <w:szCs w:val="14"/>
                              </w:rPr>
                              <w:t xml:space="preserve">L’Assemblée Générale, après avoir entendu lecture du </w:t>
                            </w:r>
                            <w:r w:rsidRPr="00A15619">
                              <w:rPr>
                                <w:rFonts w:ascii="Arial" w:hAnsi="Arial" w:cs="Arial"/>
                                <w:b/>
                                <w:bCs/>
                                <w:spacing w:val="4"/>
                                <w:sz w:val="14"/>
                                <w:szCs w:val="14"/>
                                <w:u w:val="single"/>
                              </w:rPr>
                              <w:t>rapport spécial</w:t>
                            </w:r>
                            <w:r w:rsidRPr="00A15619">
                              <w:rPr>
                                <w:rFonts w:ascii="Arial" w:hAnsi="Arial" w:cs="Arial"/>
                                <w:spacing w:val="4"/>
                                <w:sz w:val="14"/>
                                <w:szCs w:val="14"/>
                              </w:rPr>
                              <w:t xml:space="preserve"> des Commissaires aux Comptes relatif aux conventions visées à l’article 56 de la loi N° 17-95, en prend acte et en approuve les termes et conventions qui y sont mentionnées.</w:t>
                            </w:r>
                          </w:p>
                          <w:p w14:paraId="10573762" w14:textId="77777777" w:rsidR="00823FF5" w:rsidRPr="0096432E" w:rsidRDefault="00823FF5" w:rsidP="00DE690C">
                            <w:pPr>
                              <w:jc w:val="both"/>
                              <w:rPr>
                                <w:rFonts w:ascii="Arial" w:hAnsi="Arial" w:cs="Arial"/>
                                <w:spacing w:val="4"/>
                                <w:sz w:val="12"/>
                                <w:szCs w:val="12"/>
                              </w:rPr>
                            </w:pPr>
                          </w:p>
                          <w:p w14:paraId="38DD65AD" w14:textId="77777777" w:rsidR="00975028" w:rsidRDefault="00975028" w:rsidP="00DE690C">
                            <w:pPr>
                              <w:jc w:val="both"/>
                              <w:rPr>
                                <w:rFonts w:ascii="Arial" w:hAnsi="Arial" w:cs="Arial"/>
                                <w:b/>
                                <w:bCs/>
                                <w:spacing w:val="4"/>
                                <w:sz w:val="14"/>
                                <w:szCs w:val="14"/>
                                <w:u w:val="single"/>
                              </w:rPr>
                            </w:pPr>
                            <w:r w:rsidRPr="00260045">
                              <w:rPr>
                                <w:rFonts w:ascii="Arial" w:hAnsi="Arial" w:cs="Arial"/>
                                <w:b/>
                                <w:bCs/>
                                <w:spacing w:val="4"/>
                                <w:sz w:val="14"/>
                                <w:szCs w:val="14"/>
                                <w:u w:val="single"/>
                              </w:rPr>
                              <w:t>QUATRIEME RESOLUTION :</w:t>
                            </w:r>
                          </w:p>
                          <w:p w14:paraId="78D4878E" w14:textId="77777777" w:rsidR="00A15619" w:rsidRPr="00260045" w:rsidRDefault="00A15619" w:rsidP="00DE690C">
                            <w:pPr>
                              <w:jc w:val="both"/>
                              <w:rPr>
                                <w:rFonts w:ascii="Arial" w:hAnsi="Arial" w:cs="Arial"/>
                                <w:b/>
                                <w:bCs/>
                                <w:spacing w:val="4"/>
                                <w:sz w:val="14"/>
                                <w:szCs w:val="14"/>
                                <w:u w:val="single"/>
                              </w:rPr>
                            </w:pPr>
                          </w:p>
                          <w:p w14:paraId="1A69AB51" w14:textId="7CF46079" w:rsidR="00975028" w:rsidRPr="00A15619" w:rsidRDefault="00975028" w:rsidP="00DE690C">
                            <w:pPr>
                              <w:jc w:val="both"/>
                              <w:rPr>
                                <w:rFonts w:ascii="Arial" w:hAnsi="Arial" w:cs="Arial"/>
                                <w:spacing w:val="4"/>
                                <w:sz w:val="14"/>
                                <w:szCs w:val="14"/>
                              </w:rPr>
                            </w:pPr>
                            <w:r w:rsidRPr="00A15619">
                              <w:rPr>
                                <w:rFonts w:ascii="Arial" w:hAnsi="Arial" w:cs="Arial"/>
                                <w:spacing w:val="4"/>
                                <w:sz w:val="14"/>
                                <w:szCs w:val="14"/>
                              </w:rPr>
                              <w:t xml:space="preserve">L’Assemblée Générale, après avoir entendu lecture </w:t>
                            </w:r>
                            <w:r w:rsidRPr="00A15619">
                              <w:rPr>
                                <w:rFonts w:ascii="Arial" w:hAnsi="Arial" w:cs="Arial"/>
                                <w:b/>
                                <w:bCs/>
                                <w:spacing w:val="4"/>
                                <w:sz w:val="14"/>
                                <w:szCs w:val="14"/>
                                <w:u w:val="single"/>
                              </w:rPr>
                              <w:t xml:space="preserve">du rapport du </w:t>
                            </w:r>
                            <w:r w:rsidR="004E5494" w:rsidRPr="00A15619">
                              <w:rPr>
                                <w:rFonts w:ascii="Arial" w:hAnsi="Arial" w:cs="Arial"/>
                                <w:b/>
                                <w:bCs/>
                                <w:spacing w:val="4"/>
                                <w:sz w:val="14"/>
                                <w:szCs w:val="14"/>
                                <w:u w:val="single"/>
                              </w:rPr>
                              <w:t>C</w:t>
                            </w:r>
                            <w:r w:rsidRPr="00A15619">
                              <w:rPr>
                                <w:rFonts w:ascii="Arial" w:hAnsi="Arial" w:cs="Arial"/>
                                <w:b/>
                                <w:bCs/>
                                <w:spacing w:val="4"/>
                                <w:sz w:val="14"/>
                                <w:szCs w:val="14"/>
                                <w:u w:val="single"/>
                              </w:rPr>
                              <w:t>omité d'</w:t>
                            </w:r>
                            <w:r w:rsidR="004E5494" w:rsidRPr="00A15619">
                              <w:rPr>
                                <w:rFonts w:ascii="Arial" w:hAnsi="Arial" w:cs="Arial"/>
                                <w:b/>
                                <w:bCs/>
                                <w:spacing w:val="4"/>
                                <w:sz w:val="14"/>
                                <w:szCs w:val="14"/>
                                <w:u w:val="single"/>
                              </w:rPr>
                              <w:t>A</w:t>
                            </w:r>
                            <w:r w:rsidRPr="00A15619">
                              <w:rPr>
                                <w:rFonts w:ascii="Arial" w:hAnsi="Arial" w:cs="Arial"/>
                                <w:b/>
                                <w:bCs/>
                                <w:spacing w:val="4"/>
                                <w:sz w:val="14"/>
                                <w:szCs w:val="14"/>
                                <w:u w:val="single"/>
                              </w:rPr>
                              <w:t>udi</w:t>
                            </w:r>
                            <w:r w:rsidRPr="00A15619">
                              <w:rPr>
                                <w:rFonts w:ascii="Arial" w:hAnsi="Arial" w:cs="Arial"/>
                                <w:spacing w:val="4"/>
                                <w:sz w:val="14"/>
                                <w:szCs w:val="14"/>
                              </w:rPr>
                              <w:t xml:space="preserve">t sur </w:t>
                            </w:r>
                            <w:r w:rsidR="006B5B54" w:rsidRPr="00A15619">
                              <w:rPr>
                                <w:rFonts w:ascii="Arial" w:hAnsi="Arial" w:cs="Arial"/>
                                <w:spacing w:val="4"/>
                                <w:sz w:val="14"/>
                                <w:szCs w:val="14"/>
                              </w:rPr>
                              <w:t>le suivi du processus d’élaboration de l’information financière, de l’efficacité des systèmes de contrôle interne, du contrôle légal des comptes par les Commissaires aux comptes et de l’indépendance de ces</w:t>
                            </w:r>
                            <w:r w:rsidR="00FB56C5" w:rsidRPr="00A15619">
                              <w:rPr>
                                <w:rFonts w:ascii="Arial" w:hAnsi="Arial" w:cs="Arial"/>
                                <w:spacing w:val="4"/>
                                <w:sz w:val="14"/>
                                <w:szCs w:val="14"/>
                              </w:rPr>
                              <w:t xml:space="preserve"> </w:t>
                            </w:r>
                            <w:r w:rsidR="006B5B54" w:rsidRPr="00A15619">
                              <w:rPr>
                                <w:rFonts w:ascii="Arial" w:hAnsi="Arial" w:cs="Arial"/>
                                <w:spacing w:val="4"/>
                                <w:sz w:val="14"/>
                                <w:szCs w:val="14"/>
                              </w:rPr>
                              <w:t>derniers</w:t>
                            </w:r>
                            <w:r w:rsidRPr="00A15619">
                              <w:rPr>
                                <w:rFonts w:ascii="Arial" w:hAnsi="Arial" w:cs="Arial"/>
                                <w:spacing w:val="4"/>
                                <w:sz w:val="14"/>
                                <w:szCs w:val="14"/>
                              </w:rPr>
                              <w:t>, l’approuve dans toutes les parties et sans réserve.</w:t>
                            </w:r>
                          </w:p>
                          <w:p w14:paraId="4625F2CD" w14:textId="77777777" w:rsidR="00823FF5" w:rsidRPr="0096432E" w:rsidRDefault="00823FF5" w:rsidP="00DE690C">
                            <w:pPr>
                              <w:jc w:val="both"/>
                              <w:rPr>
                                <w:rFonts w:ascii="Arial" w:hAnsi="Arial" w:cs="Arial"/>
                                <w:spacing w:val="4"/>
                                <w:sz w:val="12"/>
                                <w:szCs w:val="12"/>
                              </w:rPr>
                            </w:pPr>
                          </w:p>
                          <w:p w14:paraId="328D7C70" w14:textId="59AC1AEE" w:rsidR="00A32BCC" w:rsidRDefault="00C40F49" w:rsidP="00DE690C">
                            <w:pPr>
                              <w:jc w:val="both"/>
                              <w:rPr>
                                <w:rFonts w:ascii="Arial" w:hAnsi="Arial" w:cs="Arial"/>
                                <w:b/>
                                <w:bCs/>
                                <w:spacing w:val="4"/>
                                <w:sz w:val="14"/>
                                <w:szCs w:val="14"/>
                                <w:u w:val="single"/>
                              </w:rPr>
                            </w:pPr>
                            <w:r w:rsidRPr="00260045">
                              <w:rPr>
                                <w:rFonts w:ascii="Arial" w:hAnsi="Arial" w:cs="Arial"/>
                                <w:b/>
                                <w:sz w:val="14"/>
                                <w:szCs w:val="14"/>
                                <w:u w:val="single"/>
                                <w:lang w:bidi="ar-MA"/>
                              </w:rPr>
                              <w:t>CINQUIEME</w:t>
                            </w:r>
                            <w:r w:rsidR="00A32BCC" w:rsidRPr="00260045">
                              <w:rPr>
                                <w:rFonts w:ascii="Arial" w:hAnsi="Arial" w:cs="Arial"/>
                                <w:b/>
                                <w:bCs/>
                                <w:spacing w:val="4"/>
                                <w:sz w:val="14"/>
                                <w:szCs w:val="14"/>
                                <w:u w:val="single"/>
                              </w:rPr>
                              <w:t xml:space="preserve"> RESOLUTION :</w:t>
                            </w:r>
                          </w:p>
                          <w:p w14:paraId="0A16FF23" w14:textId="77777777" w:rsidR="00A15619" w:rsidRPr="00260045" w:rsidRDefault="00A15619" w:rsidP="00DE690C">
                            <w:pPr>
                              <w:jc w:val="both"/>
                              <w:rPr>
                                <w:rFonts w:ascii="Arial" w:hAnsi="Arial" w:cs="Arial"/>
                                <w:b/>
                                <w:bCs/>
                                <w:spacing w:val="4"/>
                                <w:sz w:val="14"/>
                                <w:szCs w:val="14"/>
                                <w:u w:val="single"/>
                              </w:rPr>
                            </w:pPr>
                          </w:p>
                          <w:p w14:paraId="74067982" w14:textId="0B438E0E" w:rsidR="004F7C5D" w:rsidRPr="00A15619" w:rsidRDefault="0096432E" w:rsidP="00DE690C">
                            <w:pPr>
                              <w:jc w:val="both"/>
                              <w:rPr>
                                <w:rFonts w:ascii="Arial" w:hAnsi="Arial" w:cs="Arial"/>
                                <w:spacing w:val="4"/>
                                <w:sz w:val="14"/>
                                <w:szCs w:val="14"/>
                              </w:rPr>
                            </w:pPr>
                            <w:r w:rsidRPr="00A15619">
                              <w:rPr>
                                <w:rFonts w:ascii="Arial" w:hAnsi="Arial" w:cs="Arial"/>
                                <w:spacing w:val="4"/>
                                <w:sz w:val="14"/>
                                <w:szCs w:val="14"/>
                              </w:rPr>
                              <w:t>L’Assemblée Générale approuve les comptes et les états de synthèse de l’exercice 202</w:t>
                            </w:r>
                            <w:r w:rsidR="00E35126">
                              <w:rPr>
                                <w:rFonts w:ascii="Arial" w:hAnsi="Arial" w:cs="Arial"/>
                                <w:spacing w:val="4"/>
                                <w:sz w:val="14"/>
                                <w:szCs w:val="14"/>
                              </w:rPr>
                              <w:t>2</w:t>
                            </w:r>
                            <w:r w:rsidRPr="00A15619">
                              <w:rPr>
                                <w:rFonts w:ascii="Arial" w:hAnsi="Arial" w:cs="Arial"/>
                                <w:spacing w:val="4"/>
                                <w:sz w:val="14"/>
                                <w:szCs w:val="14"/>
                              </w:rPr>
                              <w:t xml:space="preserve">, tels qu’ils lui ont été présentés, se soldant par un bénéfice net de </w:t>
                            </w:r>
                            <w:bookmarkStart w:id="8" w:name="_Hlk37320680"/>
                            <w:bookmarkStart w:id="9" w:name="_Hlk100739666"/>
                            <w:r w:rsidR="00383ADF" w:rsidRPr="00A15619">
                              <w:rPr>
                                <w:rFonts w:ascii="Arial" w:hAnsi="Arial" w:cs="Arial"/>
                                <w:b/>
                                <w:bCs/>
                                <w:spacing w:val="4"/>
                                <w:sz w:val="14"/>
                                <w:szCs w:val="14"/>
                              </w:rPr>
                              <w:t>75.278.244,80</w:t>
                            </w:r>
                            <w:r w:rsidRPr="00A15619">
                              <w:rPr>
                                <w:rFonts w:ascii="Arial" w:hAnsi="Arial" w:cs="Arial"/>
                                <w:b/>
                                <w:bCs/>
                                <w:spacing w:val="4"/>
                                <w:sz w:val="14"/>
                                <w:szCs w:val="14"/>
                              </w:rPr>
                              <w:t xml:space="preserve"> </w:t>
                            </w:r>
                            <w:bookmarkEnd w:id="8"/>
                            <w:r w:rsidRPr="00A15619">
                              <w:rPr>
                                <w:rFonts w:ascii="Arial" w:hAnsi="Arial" w:cs="Arial"/>
                                <w:b/>
                                <w:bCs/>
                                <w:spacing w:val="4"/>
                                <w:sz w:val="14"/>
                                <w:szCs w:val="14"/>
                              </w:rPr>
                              <w:t>dirhams</w:t>
                            </w:r>
                            <w:bookmarkEnd w:id="9"/>
                            <w:r w:rsidRPr="00A15619">
                              <w:rPr>
                                <w:rFonts w:ascii="Arial" w:hAnsi="Arial" w:cs="Arial"/>
                                <w:spacing w:val="4"/>
                                <w:sz w:val="14"/>
                                <w:szCs w:val="14"/>
                              </w:rPr>
                              <w:t>.</w:t>
                            </w:r>
                          </w:p>
                          <w:p w14:paraId="147E7839" w14:textId="77777777" w:rsidR="00823FF5" w:rsidRPr="00DE690C" w:rsidRDefault="00823FF5" w:rsidP="00DE690C">
                            <w:pPr>
                              <w:jc w:val="both"/>
                              <w:rPr>
                                <w:rFonts w:ascii="Arial" w:hAnsi="Arial" w:cs="Arial"/>
                                <w:spacing w:val="4"/>
                                <w:sz w:val="12"/>
                                <w:szCs w:val="12"/>
                              </w:rPr>
                            </w:pPr>
                          </w:p>
                          <w:p w14:paraId="425D6465" w14:textId="77777777" w:rsidR="00A15619" w:rsidRDefault="00C40F49" w:rsidP="00DE690C">
                            <w:pPr>
                              <w:jc w:val="both"/>
                              <w:rPr>
                                <w:rFonts w:ascii="Arial" w:hAnsi="Arial" w:cs="Arial"/>
                                <w:b/>
                                <w:sz w:val="14"/>
                                <w:szCs w:val="14"/>
                                <w:u w:val="single"/>
                                <w:lang w:bidi="ar-MA"/>
                              </w:rPr>
                            </w:pPr>
                            <w:r w:rsidRPr="00260045">
                              <w:rPr>
                                <w:rFonts w:ascii="Arial" w:hAnsi="Arial" w:cs="Arial"/>
                                <w:b/>
                                <w:sz w:val="14"/>
                                <w:szCs w:val="14"/>
                                <w:u w:val="single"/>
                                <w:lang w:bidi="ar-MA"/>
                              </w:rPr>
                              <w:t>SIXIEME</w:t>
                            </w:r>
                            <w:r w:rsidR="001B5520" w:rsidRPr="00260045">
                              <w:rPr>
                                <w:rFonts w:ascii="Arial" w:hAnsi="Arial" w:cs="Arial"/>
                                <w:b/>
                                <w:sz w:val="14"/>
                                <w:szCs w:val="14"/>
                                <w:u w:val="single"/>
                                <w:lang w:bidi="ar-MA"/>
                              </w:rPr>
                              <w:t xml:space="preserve"> RESOLUTION : </w:t>
                            </w:r>
                          </w:p>
                          <w:p w14:paraId="679C8369" w14:textId="2F4698B7" w:rsidR="001B5520" w:rsidRPr="00260045" w:rsidRDefault="004F7C5D" w:rsidP="00DE690C">
                            <w:pPr>
                              <w:jc w:val="both"/>
                              <w:rPr>
                                <w:rFonts w:ascii="Arial" w:hAnsi="Arial" w:cs="Arial"/>
                                <w:b/>
                                <w:sz w:val="14"/>
                                <w:szCs w:val="14"/>
                                <w:u w:val="single"/>
                                <w:lang w:bidi="ar-MA"/>
                              </w:rPr>
                            </w:pPr>
                            <w:r w:rsidRPr="00260045">
                              <w:rPr>
                                <w:rFonts w:ascii="Arial" w:hAnsi="Arial" w:cs="Arial"/>
                                <w:b/>
                                <w:sz w:val="14"/>
                                <w:szCs w:val="14"/>
                                <w:u w:val="single"/>
                                <w:lang w:bidi="ar-MA"/>
                              </w:rPr>
                              <w:t xml:space="preserve"> </w:t>
                            </w:r>
                          </w:p>
                          <w:p w14:paraId="1B12B5CF" w14:textId="1F05C906" w:rsidR="004C5BF3" w:rsidRPr="00A15619" w:rsidRDefault="004F7C5D" w:rsidP="00DE690C">
                            <w:pPr>
                              <w:jc w:val="both"/>
                              <w:rPr>
                                <w:rFonts w:ascii="Arial" w:hAnsi="Arial" w:cs="Arial"/>
                                <w:bCs/>
                                <w:sz w:val="14"/>
                                <w:szCs w:val="14"/>
                                <w:lang w:bidi="ar-MA"/>
                              </w:rPr>
                            </w:pPr>
                            <w:r w:rsidRPr="00A15619">
                              <w:rPr>
                                <w:rFonts w:ascii="Arial" w:hAnsi="Arial" w:cs="Arial"/>
                                <w:spacing w:val="4"/>
                                <w:sz w:val="14"/>
                                <w:szCs w:val="14"/>
                              </w:rPr>
                              <w:t xml:space="preserve">L’Assemblée Générale donne quitus, définitif et sans réserve, </w:t>
                            </w:r>
                            <w:r w:rsidR="00563176" w:rsidRPr="00A15619">
                              <w:rPr>
                                <w:rFonts w:ascii="Arial" w:hAnsi="Arial" w:cs="Arial"/>
                                <w:spacing w:val="4"/>
                                <w:sz w:val="14"/>
                                <w:szCs w:val="14"/>
                              </w:rPr>
                              <w:t>aux Administrateurs</w:t>
                            </w:r>
                            <w:r w:rsidRPr="00A15619">
                              <w:rPr>
                                <w:rFonts w:ascii="Arial" w:hAnsi="Arial" w:cs="Arial"/>
                                <w:spacing w:val="4"/>
                                <w:sz w:val="14"/>
                                <w:szCs w:val="14"/>
                              </w:rPr>
                              <w:t xml:space="preserve"> </w:t>
                            </w:r>
                            <w:r w:rsidR="00563176" w:rsidRPr="00A15619">
                              <w:rPr>
                                <w:rFonts w:ascii="Arial" w:hAnsi="Arial" w:cs="Arial"/>
                                <w:spacing w:val="4"/>
                                <w:sz w:val="14"/>
                                <w:szCs w:val="14"/>
                              </w:rPr>
                              <w:t xml:space="preserve">et Commissaires aux Comptes </w:t>
                            </w:r>
                            <w:r w:rsidRPr="00A15619">
                              <w:rPr>
                                <w:rFonts w:ascii="Arial" w:hAnsi="Arial" w:cs="Arial"/>
                                <w:spacing w:val="4"/>
                                <w:sz w:val="14"/>
                                <w:szCs w:val="14"/>
                              </w:rPr>
                              <w:t xml:space="preserve">de </w:t>
                            </w:r>
                            <w:r w:rsidR="00563176" w:rsidRPr="00A15619">
                              <w:rPr>
                                <w:rFonts w:ascii="Arial" w:hAnsi="Arial" w:cs="Arial"/>
                                <w:spacing w:val="4"/>
                                <w:sz w:val="14"/>
                                <w:szCs w:val="14"/>
                              </w:rPr>
                              <w:t>leurs</w:t>
                            </w:r>
                            <w:r w:rsidRPr="00A15619">
                              <w:rPr>
                                <w:rFonts w:ascii="Arial" w:hAnsi="Arial" w:cs="Arial"/>
                                <w:spacing w:val="4"/>
                                <w:sz w:val="14"/>
                                <w:szCs w:val="14"/>
                              </w:rPr>
                              <w:t xml:space="preserve"> gestion</w:t>
                            </w:r>
                            <w:r w:rsidR="00563176" w:rsidRPr="00A15619">
                              <w:rPr>
                                <w:rFonts w:ascii="Arial" w:hAnsi="Arial" w:cs="Arial"/>
                                <w:spacing w:val="4"/>
                                <w:sz w:val="14"/>
                                <w:szCs w:val="14"/>
                              </w:rPr>
                              <w:t>s</w:t>
                            </w:r>
                            <w:r w:rsidRPr="00A15619">
                              <w:rPr>
                                <w:rFonts w:ascii="Arial" w:hAnsi="Arial" w:cs="Arial"/>
                                <w:spacing w:val="4"/>
                                <w:sz w:val="14"/>
                                <w:szCs w:val="14"/>
                              </w:rPr>
                              <w:t xml:space="preserve"> pour l’exercice </w:t>
                            </w:r>
                            <w:r w:rsidR="0096432E" w:rsidRPr="00A15619">
                              <w:rPr>
                                <w:rFonts w:ascii="Arial" w:hAnsi="Arial" w:cs="Arial"/>
                                <w:spacing w:val="4"/>
                                <w:sz w:val="14"/>
                                <w:szCs w:val="14"/>
                              </w:rPr>
                              <w:t>202</w:t>
                            </w:r>
                            <w:r w:rsidR="00383ADF" w:rsidRPr="00A15619">
                              <w:rPr>
                                <w:rFonts w:ascii="Arial" w:hAnsi="Arial" w:cs="Arial"/>
                                <w:spacing w:val="4"/>
                                <w:sz w:val="14"/>
                                <w:szCs w:val="14"/>
                              </w:rPr>
                              <w:t>2</w:t>
                            </w:r>
                            <w:r w:rsidRPr="00A15619">
                              <w:rPr>
                                <w:rFonts w:ascii="Arial" w:hAnsi="Arial" w:cs="Arial"/>
                                <w:bCs/>
                                <w:sz w:val="14"/>
                                <w:szCs w:val="14"/>
                                <w:lang w:bidi="ar-MA"/>
                              </w:rPr>
                              <w:t>.</w:t>
                            </w:r>
                          </w:p>
                          <w:p w14:paraId="33C63466" w14:textId="77777777" w:rsidR="00823FF5" w:rsidRPr="0096432E" w:rsidRDefault="00823FF5" w:rsidP="00DE690C">
                            <w:pPr>
                              <w:jc w:val="both"/>
                              <w:rPr>
                                <w:rFonts w:ascii="Arial" w:hAnsi="Arial" w:cs="Arial"/>
                                <w:bCs/>
                                <w:sz w:val="12"/>
                                <w:szCs w:val="12"/>
                                <w:lang w:bidi="ar-MA"/>
                              </w:rPr>
                            </w:pPr>
                          </w:p>
                          <w:p w14:paraId="7797AD2F" w14:textId="77777777" w:rsidR="00823FF5" w:rsidRPr="00823FF5" w:rsidRDefault="00823FF5" w:rsidP="00823FF5">
                            <w:pPr>
                              <w:rPr>
                                <w:rFonts w:eastAsiaTheme="minorHAnsi" w:cs="Arial"/>
                                <w:b/>
                                <w:bCs/>
                                <w:sz w:val="12"/>
                                <w:szCs w:val="12"/>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A63B05" id="Rectangle 1" o:spid="_x0000_s1029" style="position:absolute;margin-left:0;margin-top:11.05pt;width:252pt;height:353.4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" stroked="f">
                <v:textbox>
                  <w:txbxContent>
                    <w:p w14:paraId="64318959" w14:textId="5B3C22FB" w:rsidR="00A32BCC" w:rsidRDefault="00A32BCC" w:rsidP="00DE690C">
                      <w:pPr>
                        <w:jc w:val="both"/>
                        <w:rPr>
                          <w:rFonts w:ascii="Arial" w:hAnsi="Arial" w:cs="Arial"/>
                          <w:spacing w:val="4"/>
                          <w:sz w:val="14"/>
                          <w:szCs w:val="14"/>
                        </w:rPr>
                      </w:pPr>
                      <w:r w:rsidRPr="00260045">
                        <w:rPr>
                          <w:rFonts w:ascii="Arial" w:hAnsi="Arial" w:cs="Arial"/>
                          <w:b/>
                          <w:bCs/>
                          <w:spacing w:val="4"/>
                          <w:sz w:val="14"/>
                          <w:szCs w:val="14"/>
                          <w:u w:val="single"/>
                        </w:rPr>
                        <w:t>PREMIERE RESOLUTION :</w:t>
                      </w:r>
                    </w:p>
                    <w:p w14:paraId="71743982" w14:textId="77777777" w:rsidR="00A15619" w:rsidRDefault="00A15619" w:rsidP="00DE690C">
                      <w:pPr>
                        <w:jc w:val="both"/>
                        <w:rPr>
                          <w:rFonts w:ascii="Arial" w:hAnsi="Arial" w:cs="Arial"/>
                          <w:spacing w:val="4"/>
                          <w:sz w:val="14"/>
                          <w:szCs w:val="14"/>
                        </w:rPr>
                      </w:pPr>
                    </w:p>
                    <w:p w14:paraId="5B6F04FB" w14:textId="6132F00C" w:rsidR="00A32BCC" w:rsidRPr="00A15619" w:rsidRDefault="00A32BCC" w:rsidP="00DE690C">
                      <w:pPr>
                        <w:jc w:val="both"/>
                        <w:rPr>
                          <w:rFonts w:ascii="Arial" w:hAnsi="Arial" w:cs="Arial"/>
                          <w:spacing w:val="4"/>
                          <w:sz w:val="14"/>
                          <w:szCs w:val="14"/>
                        </w:rPr>
                      </w:pPr>
                      <w:r w:rsidRPr="00A15619">
                        <w:rPr>
                          <w:rFonts w:ascii="Arial" w:hAnsi="Arial" w:cs="Arial"/>
                          <w:spacing w:val="4"/>
                          <w:sz w:val="14"/>
                          <w:szCs w:val="14"/>
                        </w:rPr>
                        <w:t xml:space="preserve">L’Assemblée Générale, après avoir entendu lecture du </w:t>
                      </w:r>
                      <w:r w:rsidRPr="00A15619">
                        <w:rPr>
                          <w:rFonts w:ascii="Arial" w:hAnsi="Arial" w:cs="Arial"/>
                          <w:b/>
                          <w:bCs/>
                          <w:spacing w:val="4"/>
                          <w:sz w:val="14"/>
                          <w:szCs w:val="14"/>
                          <w:u w:val="single"/>
                        </w:rPr>
                        <w:t>rapport de gestion</w:t>
                      </w:r>
                      <w:r w:rsidRPr="00A15619">
                        <w:rPr>
                          <w:rFonts w:ascii="Arial" w:hAnsi="Arial" w:cs="Arial"/>
                          <w:spacing w:val="4"/>
                          <w:sz w:val="14"/>
                          <w:szCs w:val="14"/>
                        </w:rPr>
                        <w:t xml:space="preserve"> du Conseil d’Administration sur l’exercice </w:t>
                      </w:r>
                      <w:r w:rsidR="0096432E" w:rsidRPr="00A15619">
                        <w:rPr>
                          <w:rFonts w:ascii="Arial" w:hAnsi="Arial" w:cs="Arial"/>
                          <w:spacing w:val="4"/>
                          <w:sz w:val="14"/>
                          <w:szCs w:val="14"/>
                          <w:rtl/>
                        </w:rPr>
                        <w:t>202</w:t>
                      </w:r>
                      <w:r w:rsidR="00977E64" w:rsidRPr="00A15619">
                        <w:rPr>
                          <w:rFonts w:ascii="Arial" w:hAnsi="Arial" w:cs="Arial"/>
                          <w:spacing w:val="4"/>
                          <w:sz w:val="14"/>
                          <w:szCs w:val="14"/>
                        </w:rPr>
                        <w:t>2</w:t>
                      </w:r>
                      <w:r w:rsidRPr="00A15619">
                        <w:rPr>
                          <w:rFonts w:ascii="Arial" w:hAnsi="Arial" w:cs="Arial"/>
                          <w:spacing w:val="4"/>
                          <w:sz w:val="14"/>
                          <w:szCs w:val="14"/>
                        </w:rPr>
                        <w:t>, l’approuve dans toutes les parties et sans réserve.</w:t>
                      </w:r>
                    </w:p>
                    <w:p w14:paraId="3D257F37" w14:textId="77777777" w:rsidR="00823FF5" w:rsidRPr="0096432E" w:rsidRDefault="00823FF5" w:rsidP="00DE690C">
                      <w:pPr>
                        <w:jc w:val="both"/>
                        <w:rPr>
                          <w:rFonts w:ascii="Arial" w:hAnsi="Arial" w:cs="Arial"/>
                          <w:spacing w:val="4"/>
                          <w:sz w:val="12"/>
                          <w:szCs w:val="12"/>
                        </w:rPr>
                      </w:pPr>
                    </w:p>
                    <w:p w14:paraId="36D1CF5A" w14:textId="0A62FF4F" w:rsidR="00A32BCC" w:rsidRDefault="00A32BCC" w:rsidP="00DE690C">
                      <w:pPr>
                        <w:jc w:val="both"/>
                        <w:rPr>
                          <w:rFonts w:ascii="Arial" w:hAnsi="Arial" w:cs="Arial"/>
                          <w:b/>
                          <w:bCs/>
                          <w:spacing w:val="4"/>
                          <w:sz w:val="14"/>
                          <w:szCs w:val="14"/>
                          <w:u w:val="single"/>
                        </w:rPr>
                      </w:pPr>
                      <w:r w:rsidRPr="00260045">
                        <w:rPr>
                          <w:rFonts w:ascii="Arial" w:hAnsi="Arial" w:cs="Arial"/>
                          <w:b/>
                          <w:bCs/>
                          <w:spacing w:val="4"/>
                          <w:sz w:val="14"/>
                          <w:szCs w:val="14"/>
                          <w:u w:val="single"/>
                        </w:rPr>
                        <w:t>DEUXIEME RESOLUTION :</w:t>
                      </w:r>
                    </w:p>
                    <w:p w14:paraId="1D84B028" w14:textId="77777777" w:rsidR="00A15619" w:rsidRPr="00260045" w:rsidRDefault="00A15619" w:rsidP="00DE690C">
                      <w:pPr>
                        <w:jc w:val="both"/>
                        <w:rPr>
                          <w:rFonts w:ascii="Arial" w:hAnsi="Arial" w:cs="Arial"/>
                          <w:b/>
                          <w:bCs/>
                          <w:spacing w:val="4"/>
                          <w:sz w:val="14"/>
                          <w:szCs w:val="14"/>
                          <w:u w:val="single"/>
                        </w:rPr>
                      </w:pPr>
                    </w:p>
                    <w:p w14:paraId="49D3B5BB" w14:textId="1A80B9F3" w:rsidR="00A32BCC" w:rsidRPr="00A15619" w:rsidRDefault="00A32BCC" w:rsidP="00DE690C">
                      <w:pPr>
                        <w:jc w:val="both"/>
                        <w:rPr>
                          <w:rFonts w:ascii="Arial" w:hAnsi="Arial" w:cs="Arial"/>
                          <w:spacing w:val="4"/>
                          <w:sz w:val="14"/>
                          <w:szCs w:val="14"/>
                        </w:rPr>
                      </w:pPr>
                      <w:r w:rsidRPr="00A15619">
                        <w:rPr>
                          <w:rFonts w:ascii="Arial" w:hAnsi="Arial" w:cs="Arial"/>
                          <w:spacing w:val="4"/>
                          <w:sz w:val="14"/>
                          <w:szCs w:val="14"/>
                        </w:rPr>
                        <w:t xml:space="preserve">L’Assemblée Générale, après avoir entendu lecture du </w:t>
                      </w:r>
                      <w:r w:rsidRPr="00A15619">
                        <w:rPr>
                          <w:rFonts w:ascii="Arial" w:hAnsi="Arial" w:cs="Arial"/>
                          <w:b/>
                          <w:bCs/>
                          <w:spacing w:val="4"/>
                          <w:sz w:val="14"/>
                          <w:szCs w:val="14"/>
                          <w:u w:val="single"/>
                        </w:rPr>
                        <w:t>rapport général</w:t>
                      </w:r>
                      <w:r w:rsidRPr="00A15619">
                        <w:rPr>
                          <w:rFonts w:ascii="Arial" w:hAnsi="Arial" w:cs="Arial"/>
                          <w:spacing w:val="4"/>
                          <w:sz w:val="14"/>
                          <w:szCs w:val="14"/>
                        </w:rPr>
                        <w:t xml:space="preserve"> des Commissaires aux Comptes sur l’exercice </w:t>
                      </w:r>
                      <w:r w:rsidR="0096432E" w:rsidRPr="00A15619">
                        <w:rPr>
                          <w:rFonts w:ascii="Arial" w:hAnsi="Arial" w:cs="Arial"/>
                          <w:spacing w:val="4"/>
                          <w:sz w:val="14"/>
                          <w:szCs w:val="14"/>
                        </w:rPr>
                        <w:t>202</w:t>
                      </w:r>
                      <w:r w:rsidR="00977E64" w:rsidRPr="00A15619">
                        <w:rPr>
                          <w:rFonts w:ascii="Arial" w:hAnsi="Arial" w:cs="Arial"/>
                          <w:spacing w:val="4"/>
                          <w:sz w:val="14"/>
                          <w:szCs w:val="14"/>
                        </w:rPr>
                        <w:t>2</w:t>
                      </w:r>
                      <w:r w:rsidRPr="00A15619">
                        <w:rPr>
                          <w:rFonts w:ascii="Arial" w:hAnsi="Arial" w:cs="Arial"/>
                          <w:spacing w:val="4"/>
                          <w:sz w:val="14"/>
                          <w:szCs w:val="14"/>
                        </w:rPr>
                        <w:t>, les approuve dans toutes les parties et sans réserve.</w:t>
                      </w:r>
                    </w:p>
                    <w:p w14:paraId="05C3D858" w14:textId="77777777" w:rsidR="00823FF5" w:rsidRPr="0096432E" w:rsidRDefault="00823FF5" w:rsidP="00DE690C">
                      <w:pPr>
                        <w:jc w:val="both"/>
                        <w:rPr>
                          <w:rFonts w:ascii="Arial" w:hAnsi="Arial" w:cs="Arial"/>
                          <w:spacing w:val="4"/>
                          <w:sz w:val="12"/>
                          <w:szCs w:val="12"/>
                        </w:rPr>
                      </w:pPr>
                    </w:p>
                    <w:p w14:paraId="7B5263FF" w14:textId="17401FF8" w:rsidR="00A32BCC" w:rsidRDefault="00A32BCC" w:rsidP="00DE690C">
                      <w:pPr>
                        <w:jc w:val="both"/>
                        <w:rPr>
                          <w:rFonts w:ascii="Arial" w:hAnsi="Arial" w:cs="Arial"/>
                          <w:b/>
                          <w:bCs/>
                          <w:spacing w:val="4"/>
                          <w:sz w:val="14"/>
                          <w:szCs w:val="14"/>
                          <w:u w:val="single"/>
                        </w:rPr>
                      </w:pPr>
                      <w:r w:rsidRPr="00260045">
                        <w:rPr>
                          <w:rFonts w:ascii="Arial" w:hAnsi="Arial" w:cs="Arial"/>
                          <w:b/>
                          <w:bCs/>
                          <w:spacing w:val="4"/>
                          <w:sz w:val="14"/>
                          <w:szCs w:val="14"/>
                          <w:u w:val="single"/>
                        </w:rPr>
                        <w:t>TROISIEME RESOLUTION :</w:t>
                      </w:r>
                    </w:p>
                    <w:p w14:paraId="2EEB4427" w14:textId="77777777" w:rsidR="00A15619" w:rsidRPr="00260045" w:rsidRDefault="00A15619" w:rsidP="00DE690C">
                      <w:pPr>
                        <w:jc w:val="both"/>
                        <w:rPr>
                          <w:rFonts w:ascii="Arial" w:hAnsi="Arial" w:cs="Arial"/>
                          <w:b/>
                          <w:bCs/>
                          <w:spacing w:val="4"/>
                          <w:sz w:val="14"/>
                          <w:szCs w:val="14"/>
                          <w:u w:val="single"/>
                        </w:rPr>
                      </w:pPr>
                    </w:p>
                    <w:p w14:paraId="22D31A23" w14:textId="454F5AB2" w:rsidR="00A32BCC" w:rsidRPr="00A15619" w:rsidRDefault="00A32BCC" w:rsidP="00DE690C">
                      <w:pPr>
                        <w:jc w:val="both"/>
                        <w:rPr>
                          <w:rFonts w:ascii="Arial" w:hAnsi="Arial" w:cs="Arial"/>
                          <w:spacing w:val="4"/>
                          <w:sz w:val="14"/>
                          <w:szCs w:val="14"/>
                        </w:rPr>
                      </w:pPr>
                      <w:r w:rsidRPr="00A15619">
                        <w:rPr>
                          <w:rFonts w:ascii="Arial" w:hAnsi="Arial" w:cs="Arial"/>
                          <w:spacing w:val="4"/>
                          <w:sz w:val="14"/>
                          <w:szCs w:val="14"/>
                        </w:rPr>
                        <w:t xml:space="preserve">L’Assemblée Générale, après avoir entendu lecture du </w:t>
                      </w:r>
                      <w:r w:rsidRPr="00A15619">
                        <w:rPr>
                          <w:rFonts w:ascii="Arial" w:hAnsi="Arial" w:cs="Arial"/>
                          <w:b/>
                          <w:bCs/>
                          <w:spacing w:val="4"/>
                          <w:sz w:val="14"/>
                          <w:szCs w:val="14"/>
                          <w:u w:val="single"/>
                        </w:rPr>
                        <w:t>rapport spécial</w:t>
                      </w:r>
                      <w:r w:rsidRPr="00A15619">
                        <w:rPr>
                          <w:rFonts w:ascii="Arial" w:hAnsi="Arial" w:cs="Arial"/>
                          <w:spacing w:val="4"/>
                          <w:sz w:val="14"/>
                          <w:szCs w:val="14"/>
                        </w:rPr>
                        <w:t xml:space="preserve"> des Commissaires aux Comptes relatif aux conventions visées à l’article 56 de la loi N° 17-95, en prend acte et en approuve les termes et conventions qui y sont mentionnées.</w:t>
                      </w:r>
                    </w:p>
                    <w:p w14:paraId="10573762" w14:textId="77777777" w:rsidR="00823FF5" w:rsidRPr="0096432E" w:rsidRDefault="00823FF5" w:rsidP="00DE690C">
                      <w:pPr>
                        <w:jc w:val="both"/>
                        <w:rPr>
                          <w:rFonts w:ascii="Arial" w:hAnsi="Arial" w:cs="Arial"/>
                          <w:spacing w:val="4"/>
                          <w:sz w:val="12"/>
                          <w:szCs w:val="12"/>
                        </w:rPr>
                      </w:pPr>
                    </w:p>
                    <w:p w14:paraId="38DD65AD" w14:textId="77777777" w:rsidR="00975028" w:rsidRDefault="00975028" w:rsidP="00DE690C">
                      <w:pPr>
                        <w:jc w:val="both"/>
                        <w:rPr>
                          <w:rFonts w:ascii="Arial" w:hAnsi="Arial" w:cs="Arial"/>
                          <w:b/>
                          <w:bCs/>
                          <w:spacing w:val="4"/>
                          <w:sz w:val="14"/>
                          <w:szCs w:val="14"/>
                          <w:u w:val="single"/>
                        </w:rPr>
                      </w:pPr>
                      <w:r w:rsidRPr="00260045">
                        <w:rPr>
                          <w:rFonts w:ascii="Arial" w:hAnsi="Arial" w:cs="Arial"/>
                          <w:b/>
                          <w:bCs/>
                          <w:spacing w:val="4"/>
                          <w:sz w:val="14"/>
                          <w:szCs w:val="14"/>
                          <w:u w:val="single"/>
                        </w:rPr>
                        <w:t>QUATRIEME RESOLUTION :</w:t>
                      </w:r>
                    </w:p>
                    <w:p w14:paraId="78D4878E" w14:textId="77777777" w:rsidR="00A15619" w:rsidRPr="00260045" w:rsidRDefault="00A15619" w:rsidP="00DE690C">
                      <w:pPr>
                        <w:jc w:val="both"/>
                        <w:rPr>
                          <w:rFonts w:ascii="Arial" w:hAnsi="Arial" w:cs="Arial"/>
                          <w:b/>
                          <w:bCs/>
                          <w:spacing w:val="4"/>
                          <w:sz w:val="14"/>
                          <w:szCs w:val="14"/>
                          <w:u w:val="single"/>
                        </w:rPr>
                      </w:pPr>
                    </w:p>
                    <w:p w14:paraId="1A69AB51" w14:textId="7CF46079" w:rsidR="00975028" w:rsidRPr="00A15619" w:rsidRDefault="00975028" w:rsidP="00DE690C">
                      <w:pPr>
                        <w:jc w:val="both"/>
                        <w:rPr>
                          <w:rFonts w:ascii="Arial" w:hAnsi="Arial" w:cs="Arial"/>
                          <w:spacing w:val="4"/>
                          <w:sz w:val="14"/>
                          <w:szCs w:val="14"/>
                        </w:rPr>
                      </w:pPr>
                      <w:r w:rsidRPr="00A15619">
                        <w:rPr>
                          <w:rFonts w:ascii="Arial" w:hAnsi="Arial" w:cs="Arial"/>
                          <w:spacing w:val="4"/>
                          <w:sz w:val="14"/>
                          <w:szCs w:val="14"/>
                        </w:rPr>
                        <w:t xml:space="preserve">L’Assemblée Générale, après avoir entendu lecture </w:t>
                      </w:r>
                      <w:r w:rsidRPr="00A15619">
                        <w:rPr>
                          <w:rFonts w:ascii="Arial" w:hAnsi="Arial" w:cs="Arial"/>
                          <w:b/>
                          <w:bCs/>
                          <w:spacing w:val="4"/>
                          <w:sz w:val="14"/>
                          <w:szCs w:val="14"/>
                          <w:u w:val="single"/>
                        </w:rPr>
                        <w:t xml:space="preserve">du rapport du </w:t>
                      </w:r>
                      <w:r w:rsidR="004E5494" w:rsidRPr="00A15619">
                        <w:rPr>
                          <w:rFonts w:ascii="Arial" w:hAnsi="Arial" w:cs="Arial"/>
                          <w:b/>
                          <w:bCs/>
                          <w:spacing w:val="4"/>
                          <w:sz w:val="14"/>
                          <w:szCs w:val="14"/>
                          <w:u w:val="single"/>
                        </w:rPr>
                        <w:t>C</w:t>
                      </w:r>
                      <w:r w:rsidRPr="00A15619">
                        <w:rPr>
                          <w:rFonts w:ascii="Arial" w:hAnsi="Arial" w:cs="Arial"/>
                          <w:b/>
                          <w:bCs/>
                          <w:spacing w:val="4"/>
                          <w:sz w:val="14"/>
                          <w:szCs w:val="14"/>
                          <w:u w:val="single"/>
                        </w:rPr>
                        <w:t>omité d'</w:t>
                      </w:r>
                      <w:r w:rsidR="004E5494" w:rsidRPr="00A15619">
                        <w:rPr>
                          <w:rFonts w:ascii="Arial" w:hAnsi="Arial" w:cs="Arial"/>
                          <w:b/>
                          <w:bCs/>
                          <w:spacing w:val="4"/>
                          <w:sz w:val="14"/>
                          <w:szCs w:val="14"/>
                          <w:u w:val="single"/>
                        </w:rPr>
                        <w:t>A</w:t>
                      </w:r>
                      <w:r w:rsidRPr="00A15619">
                        <w:rPr>
                          <w:rFonts w:ascii="Arial" w:hAnsi="Arial" w:cs="Arial"/>
                          <w:b/>
                          <w:bCs/>
                          <w:spacing w:val="4"/>
                          <w:sz w:val="14"/>
                          <w:szCs w:val="14"/>
                          <w:u w:val="single"/>
                        </w:rPr>
                        <w:t>udi</w:t>
                      </w:r>
                      <w:r w:rsidRPr="00A15619">
                        <w:rPr>
                          <w:rFonts w:ascii="Arial" w:hAnsi="Arial" w:cs="Arial"/>
                          <w:spacing w:val="4"/>
                          <w:sz w:val="14"/>
                          <w:szCs w:val="14"/>
                        </w:rPr>
                        <w:t xml:space="preserve">t sur </w:t>
                      </w:r>
                      <w:r w:rsidR="006B5B54" w:rsidRPr="00A15619">
                        <w:rPr>
                          <w:rFonts w:ascii="Arial" w:hAnsi="Arial" w:cs="Arial"/>
                          <w:spacing w:val="4"/>
                          <w:sz w:val="14"/>
                          <w:szCs w:val="14"/>
                        </w:rPr>
                        <w:t>le suivi du processus d’élaboration de l’information financière, de l’efficacité des systèmes de contrôle interne, du contrôle légal des comptes par les Commissaires aux comptes et de l’indépendance de ces</w:t>
                      </w:r>
                      <w:r w:rsidR="00FB56C5" w:rsidRPr="00A15619">
                        <w:rPr>
                          <w:rFonts w:ascii="Arial" w:hAnsi="Arial" w:cs="Arial"/>
                          <w:spacing w:val="4"/>
                          <w:sz w:val="14"/>
                          <w:szCs w:val="14"/>
                        </w:rPr>
                        <w:t xml:space="preserve"> </w:t>
                      </w:r>
                      <w:r w:rsidR="006B5B54" w:rsidRPr="00A15619">
                        <w:rPr>
                          <w:rFonts w:ascii="Arial" w:hAnsi="Arial" w:cs="Arial"/>
                          <w:spacing w:val="4"/>
                          <w:sz w:val="14"/>
                          <w:szCs w:val="14"/>
                        </w:rPr>
                        <w:t>derniers</w:t>
                      </w:r>
                      <w:r w:rsidRPr="00A15619">
                        <w:rPr>
                          <w:rFonts w:ascii="Arial" w:hAnsi="Arial" w:cs="Arial"/>
                          <w:spacing w:val="4"/>
                          <w:sz w:val="14"/>
                          <w:szCs w:val="14"/>
                        </w:rPr>
                        <w:t>, l’approuve dans toutes les parties et sans réserve.</w:t>
                      </w:r>
                    </w:p>
                    <w:p w14:paraId="4625F2CD" w14:textId="77777777" w:rsidR="00823FF5" w:rsidRPr="0096432E" w:rsidRDefault="00823FF5" w:rsidP="00DE690C">
                      <w:pPr>
                        <w:jc w:val="both"/>
                        <w:rPr>
                          <w:rFonts w:ascii="Arial" w:hAnsi="Arial" w:cs="Arial"/>
                          <w:spacing w:val="4"/>
                          <w:sz w:val="12"/>
                          <w:szCs w:val="12"/>
                        </w:rPr>
                      </w:pPr>
                    </w:p>
                    <w:p w14:paraId="328D7C70" w14:textId="59AC1AEE" w:rsidR="00A32BCC" w:rsidRDefault="00C40F49" w:rsidP="00DE690C">
                      <w:pPr>
                        <w:jc w:val="both"/>
                        <w:rPr>
                          <w:rFonts w:ascii="Arial" w:hAnsi="Arial" w:cs="Arial"/>
                          <w:b/>
                          <w:bCs/>
                          <w:spacing w:val="4"/>
                          <w:sz w:val="14"/>
                          <w:szCs w:val="14"/>
                          <w:u w:val="single"/>
                        </w:rPr>
                      </w:pPr>
                      <w:r w:rsidRPr="00260045">
                        <w:rPr>
                          <w:rFonts w:ascii="Arial" w:hAnsi="Arial" w:cs="Arial"/>
                          <w:b/>
                          <w:sz w:val="14"/>
                          <w:szCs w:val="14"/>
                          <w:u w:val="single"/>
                          <w:lang w:bidi="ar-MA"/>
                        </w:rPr>
                        <w:t>CINQUIEME</w:t>
                      </w:r>
                      <w:r w:rsidR="00A32BCC" w:rsidRPr="00260045">
                        <w:rPr>
                          <w:rFonts w:ascii="Arial" w:hAnsi="Arial" w:cs="Arial"/>
                          <w:b/>
                          <w:bCs/>
                          <w:spacing w:val="4"/>
                          <w:sz w:val="14"/>
                          <w:szCs w:val="14"/>
                          <w:u w:val="single"/>
                        </w:rPr>
                        <w:t xml:space="preserve"> RESOLUTION :</w:t>
                      </w:r>
                    </w:p>
                    <w:p w14:paraId="0A16FF23" w14:textId="77777777" w:rsidR="00A15619" w:rsidRPr="00260045" w:rsidRDefault="00A15619" w:rsidP="00DE690C">
                      <w:pPr>
                        <w:jc w:val="both"/>
                        <w:rPr>
                          <w:rFonts w:ascii="Arial" w:hAnsi="Arial" w:cs="Arial"/>
                          <w:b/>
                          <w:bCs/>
                          <w:spacing w:val="4"/>
                          <w:sz w:val="14"/>
                          <w:szCs w:val="14"/>
                          <w:u w:val="single"/>
                        </w:rPr>
                      </w:pPr>
                    </w:p>
                    <w:p w14:paraId="74067982" w14:textId="0B438E0E" w:rsidR="004F7C5D" w:rsidRPr="00A15619" w:rsidRDefault="0096432E" w:rsidP="00DE690C">
                      <w:pPr>
                        <w:jc w:val="both"/>
                        <w:rPr>
                          <w:rFonts w:ascii="Arial" w:hAnsi="Arial" w:cs="Arial"/>
                          <w:spacing w:val="4"/>
                          <w:sz w:val="14"/>
                          <w:szCs w:val="14"/>
                        </w:rPr>
                      </w:pPr>
                      <w:r w:rsidRPr="00A15619">
                        <w:rPr>
                          <w:rFonts w:ascii="Arial" w:hAnsi="Arial" w:cs="Arial"/>
                          <w:spacing w:val="4"/>
                          <w:sz w:val="14"/>
                          <w:szCs w:val="14"/>
                        </w:rPr>
                        <w:t>L’Assemblée Générale approuve les comptes et les états de synthèse de l’exercice 202</w:t>
                      </w:r>
                      <w:r w:rsidR="00E35126">
                        <w:rPr>
                          <w:rFonts w:ascii="Arial" w:hAnsi="Arial" w:cs="Arial"/>
                          <w:spacing w:val="4"/>
                          <w:sz w:val="14"/>
                          <w:szCs w:val="14"/>
                        </w:rPr>
                        <w:t>2</w:t>
                      </w:r>
                      <w:r w:rsidRPr="00A15619">
                        <w:rPr>
                          <w:rFonts w:ascii="Arial" w:hAnsi="Arial" w:cs="Arial"/>
                          <w:spacing w:val="4"/>
                          <w:sz w:val="14"/>
                          <w:szCs w:val="14"/>
                        </w:rPr>
                        <w:t xml:space="preserve">, tels qu’ils lui ont été présentés, se soldant par un bénéfice net de </w:t>
                      </w:r>
                      <w:bookmarkStart w:id="10" w:name="_Hlk37320680"/>
                      <w:bookmarkStart w:id="11" w:name="_Hlk100739666"/>
                      <w:r w:rsidR="00383ADF" w:rsidRPr="00A15619">
                        <w:rPr>
                          <w:rFonts w:ascii="Arial" w:hAnsi="Arial" w:cs="Arial"/>
                          <w:b/>
                          <w:bCs/>
                          <w:spacing w:val="4"/>
                          <w:sz w:val="14"/>
                          <w:szCs w:val="14"/>
                        </w:rPr>
                        <w:t>75.278.244,80</w:t>
                      </w:r>
                      <w:r w:rsidRPr="00A15619">
                        <w:rPr>
                          <w:rFonts w:ascii="Arial" w:hAnsi="Arial" w:cs="Arial"/>
                          <w:b/>
                          <w:bCs/>
                          <w:spacing w:val="4"/>
                          <w:sz w:val="14"/>
                          <w:szCs w:val="14"/>
                        </w:rPr>
                        <w:t xml:space="preserve"> </w:t>
                      </w:r>
                      <w:bookmarkEnd w:id="10"/>
                      <w:r w:rsidRPr="00A15619">
                        <w:rPr>
                          <w:rFonts w:ascii="Arial" w:hAnsi="Arial" w:cs="Arial"/>
                          <w:b/>
                          <w:bCs/>
                          <w:spacing w:val="4"/>
                          <w:sz w:val="14"/>
                          <w:szCs w:val="14"/>
                        </w:rPr>
                        <w:t>dirhams</w:t>
                      </w:r>
                      <w:bookmarkEnd w:id="11"/>
                      <w:r w:rsidRPr="00A15619">
                        <w:rPr>
                          <w:rFonts w:ascii="Arial" w:hAnsi="Arial" w:cs="Arial"/>
                          <w:spacing w:val="4"/>
                          <w:sz w:val="14"/>
                          <w:szCs w:val="14"/>
                        </w:rPr>
                        <w:t>.</w:t>
                      </w:r>
                    </w:p>
                    <w:p w14:paraId="147E7839" w14:textId="77777777" w:rsidR="00823FF5" w:rsidRPr="00DE690C" w:rsidRDefault="00823FF5" w:rsidP="00DE690C">
                      <w:pPr>
                        <w:jc w:val="both"/>
                        <w:rPr>
                          <w:rFonts w:ascii="Arial" w:hAnsi="Arial" w:cs="Arial"/>
                          <w:spacing w:val="4"/>
                          <w:sz w:val="12"/>
                          <w:szCs w:val="12"/>
                        </w:rPr>
                      </w:pPr>
                    </w:p>
                    <w:p w14:paraId="425D6465" w14:textId="77777777" w:rsidR="00A15619" w:rsidRDefault="00C40F49" w:rsidP="00DE690C">
                      <w:pPr>
                        <w:jc w:val="both"/>
                        <w:rPr>
                          <w:rFonts w:ascii="Arial" w:hAnsi="Arial" w:cs="Arial"/>
                          <w:b/>
                          <w:sz w:val="14"/>
                          <w:szCs w:val="14"/>
                          <w:u w:val="single"/>
                          <w:lang w:bidi="ar-MA"/>
                        </w:rPr>
                      </w:pPr>
                      <w:r w:rsidRPr="00260045">
                        <w:rPr>
                          <w:rFonts w:ascii="Arial" w:hAnsi="Arial" w:cs="Arial"/>
                          <w:b/>
                          <w:sz w:val="14"/>
                          <w:szCs w:val="14"/>
                          <w:u w:val="single"/>
                          <w:lang w:bidi="ar-MA"/>
                        </w:rPr>
                        <w:t>SIXIEME</w:t>
                      </w:r>
                      <w:r w:rsidR="001B5520" w:rsidRPr="00260045">
                        <w:rPr>
                          <w:rFonts w:ascii="Arial" w:hAnsi="Arial" w:cs="Arial"/>
                          <w:b/>
                          <w:sz w:val="14"/>
                          <w:szCs w:val="14"/>
                          <w:u w:val="single"/>
                          <w:lang w:bidi="ar-MA"/>
                        </w:rPr>
                        <w:t xml:space="preserve"> RESOLUTION : </w:t>
                      </w:r>
                    </w:p>
                    <w:p w14:paraId="679C8369" w14:textId="2F4698B7" w:rsidR="001B5520" w:rsidRPr="00260045" w:rsidRDefault="004F7C5D" w:rsidP="00DE690C">
                      <w:pPr>
                        <w:jc w:val="both"/>
                        <w:rPr>
                          <w:rFonts w:ascii="Arial" w:hAnsi="Arial" w:cs="Arial"/>
                          <w:b/>
                          <w:sz w:val="14"/>
                          <w:szCs w:val="14"/>
                          <w:u w:val="single"/>
                          <w:lang w:bidi="ar-MA"/>
                        </w:rPr>
                      </w:pPr>
                      <w:r w:rsidRPr="00260045">
                        <w:rPr>
                          <w:rFonts w:ascii="Arial" w:hAnsi="Arial" w:cs="Arial"/>
                          <w:b/>
                          <w:sz w:val="14"/>
                          <w:szCs w:val="14"/>
                          <w:u w:val="single"/>
                          <w:lang w:bidi="ar-MA"/>
                        </w:rPr>
                        <w:t xml:space="preserve"> </w:t>
                      </w:r>
                    </w:p>
                    <w:p w14:paraId="1B12B5CF" w14:textId="1F05C906" w:rsidR="004C5BF3" w:rsidRPr="00A15619" w:rsidRDefault="004F7C5D" w:rsidP="00DE690C">
                      <w:pPr>
                        <w:jc w:val="both"/>
                        <w:rPr>
                          <w:rFonts w:ascii="Arial" w:hAnsi="Arial" w:cs="Arial"/>
                          <w:bCs/>
                          <w:sz w:val="14"/>
                          <w:szCs w:val="14"/>
                          <w:lang w:bidi="ar-MA"/>
                        </w:rPr>
                      </w:pPr>
                      <w:r w:rsidRPr="00A15619">
                        <w:rPr>
                          <w:rFonts w:ascii="Arial" w:hAnsi="Arial" w:cs="Arial"/>
                          <w:spacing w:val="4"/>
                          <w:sz w:val="14"/>
                          <w:szCs w:val="14"/>
                        </w:rPr>
                        <w:t xml:space="preserve">L’Assemblée Générale donne quitus, définitif et sans réserve, </w:t>
                      </w:r>
                      <w:r w:rsidR="00563176" w:rsidRPr="00A15619">
                        <w:rPr>
                          <w:rFonts w:ascii="Arial" w:hAnsi="Arial" w:cs="Arial"/>
                          <w:spacing w:val="4"/>
                          <w:sz w:val="14"/>
                          <w:szCs w:val="14"/>
                        </w:rPr>
                        <w:t>aux Administrateurs</w:t>
                      </w:r>
                      <w:r w:rsidRPr="00A15619">
                        <w:rPr>
                          <w:rFonts w:ascii="Arial" w:hAnsi="Arial" w:cs="Arial"/>
                          <w:spacing w:val="4"/>
                          <w:sz w:val="14"/>
                          <w:szCs w:val="14"/>
                        </w:rPr>
                        <w:t xml:space="preserve"> </w:t>
                      </w:r>
                      <w:r w:rsidR="00563176" w:rsidRPr="00A15619">
                        <w:rPr>
                          <w:rFonts w:ascii="Arial" w:hAnsi="Arial" w:cs="Arial"/>
                          <w:spacing w:val="4"/>
                          <w:sz w:val="14"/>
                          <w:szCs w:val="14"/>
                        </w:rPr>
                        <w:t xml:space="preserve">et Commissaires aux Comptes </w:t>
                      </w:r>
                      <w:r w:rsidRPr="00A15619">
                        <w:rPr>
                          <w:rFonts w:ascii="Arial" w:hAnsi="Arial" w:cs="Arial"/>
                          <w:spacing w:val="4"/>
                          <w:sz w:val="14"/>
                          <w:szCs w:val="14"/>
                        </w:rPr>
                        <w:t xml:space="preserve">de </w:t>
                      </w:r>
                      <w:r w:rsidR="00563176" w:rsidRPr="00A15619">
                        <w:rPr>
                          <w:rFonts w:ascii="Arial" w:hAnsi="Arial" w:cs="Arial"/>
                          <w:spacing w:val="4"/>
                          <w:sz w:val="14"/>
                          <w:szCs w:val="14"/>
                        </w:rPr>
                        <w:t>leurs</w:t>
                      </w:r>
                      <w:r w:rsidRPr="00A15619">
                        <w:rPr>
                          <w:rFonts w:ascii="Arial" w:hAnsi="Arial" w:cs="Arial"/>
                          <w:spacing w:val="4"/>
                          <w:sz w:val="14"/>
                          <w:szCs w:val="14"/>
                        </w:rPr>
                        <w:t xml:space="preserve"> gestion</w:t>
                      </w:r>
                      <w:r w:rsidR="00563176" w:rsidRPr="00A15619">
                        <w:rPr>
                          <w:rFonts w:ascii="Arial" w:hAnsi="Arial" w:cs="Arial"/>
                          <w:spacing w:val="4"/>
                          <w:sz w:val="14"/>
                          <w:szCs w:val="14"/>
                        </w:rPr>
                        <w:t>s</w:t>
                      </w:r>
                      <w:r w:rsidRPr="00A15619">
                        <w:rPr>
                          <w:rFonts w:ascii="Arial" w:hAnsi="Arial" w:cs="Arial"/>
                          <w:spacing w:val="4"/>
                          <w:sz w:val="14"/>
                          <w:szCs w:val="14"/>
                        </w:rPr>
                        <w:t xml:space="preserve"> pour l’exercice </w:t>
                      </w:r>
                      <w:r w:rsidR="0096432E" w:rsidRPr="00A15619">
                        <w:rPr>
                          <w:rFonts w:ascii="Arial" w:hAnsi="Arial" w:cs="Arial"/>
                          <w:spacing w:val="4"/>
                          <w:sz w:val="14"/>
                          <w:szCs w:val="14"/>
                        </w:rPr>
                        <w:t>202</w:t>
                      </w:r>
                      <w:r w:rsidR="00383ADF" w:rsidRPr="00A15619">
                        <w:rPr>
                          <w:rFonts w:ascii="Arial" w:hAnsi="Arial" w:cs="Arial"/>
                          <w:spacing w:val="4"/>
                          <w:sz w:val="14"/>
                          <w:szCs w:val="14"/>
                        </w:rPr>
                        <w:t>2</w:t>
                      </w:r>
                      <w:r w:rsidRPr="00A15619">
                        <w:rPr>
                          <w:rFonts w:ascii="Arial" w:hAnsi="Arial" w:cs="Arial"/>
                          <w:bCs/>
                          <w:sz w:val="14"/>
                          <w:szCs w:val="14"/>
                          <w:lang w:bidi="ar-MA"/>
                        </w:rPr>
                        <w:t>.</w:t>
                      </w:r>
                    </w:p>
                    <w:p w14:paraId="33C63466" w14:textId="77777777" w:rsidR="00823FF5" w:rsidRPr="0096432E" w:rsidRDefault="00823FF5" w:rsidP="00DE690C">
                      <w:pPr>
                        <w:jc w:val="both"/>
                        <w:rPr>
                          <w:rFonts w:ascii="Arial" w:hAnsi="Arial" w:cs="Arial"/>
                          <w:bCs/>
                          <w:sz w:val="12"/>
                          <w:szCs w:val="12"/>
                          <w:lang w:bidi="ar-MA"/>
                        </w:rPr>
                      </w:pPr>
                    </w:p>
                    <w:p w14:paraId="7797AD2F" w14:textId="77777777" w:rsidR="00823FF5" w:rsidRPr="00823FF5" w:rsidRDefault="00823FF5" w:rsidP="00823FF5">
                      <w:pPr>
                        <w:rPr>
                          <w:rFonts w:eastAsiaTheme="minorHAnsi" w:cs="Arial"/>
                          <w:b/>
                          <w:bCs/>
                          <w:sz w:val="12"/>
                          <w:szCs w:val="12"/>
                          <w:lang w:bidi="ar-MA"/>
                        </w:rPr>
                      </w:pPr>
                    </w:p>
                  </w:txbxContent>
                </v:textbox>
                <w10:wrap anchorx="margin"/>
              </v:rect>
            </w:pict>
          </mc:Fallback>
        </mc:AlternateContent>
      </w:r>
      <w:r w:rsidR="0059218A">
        <w:tab/>
      </w:r>
    </w:p>
    <w:sectPr w:rsidR="007511F7" w:rsidSect="000331E0">
      <w:pgSz w:w="11907" w:h="16840" w:code="9"/>
      <w:pgMar w:top="902"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9E5DF" w14:textId="77777777" w:rsidR="00DD6085" w:rsidRDefault="00DD6085" w:rsidP="004F374F">
      <w:r>
        <w:separator/>
      </w:r>
    </w:p>
  </w:endnote>
  <w:endnote w:type="continuationSeparator" w:id="0">
    <w:p w14:paraId="69170930" w14:textId="77777777" w:rsidR="00DD6085" w:rsidRDefault="00DD6085" w:rsidP="004F3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D344A" w14:textId="77777777" w:rsidR="00DD6085" w:rsidRDefault="00DD6085" w:rsidP="004F374F">
      <w:r>
        <w:separator/>
      </w:r>
    </w:p>
  </w:footnote>
  <w:footnote w:type="continuationSeparator" w:id="0">
    <w:p w14:paraId="7AEEBC74" w14:textId="77777777" w:rsidR="00DD6085" w:rsidRDefault="00DD6085" w:rsidP="004F37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324E6"/>
    <w:multiLevelType w:val="hybridMultilevel"/>
    <w:tmpl w:val="CE648268"/>
    <w:lvl w:ilvl="0" w:tplc="277E9586">
      <w:numFmt w:val="bullet"/>
      <w:lvlText w:val="-"/>
      <w:lvlJc w:val="left"/>
      <w:pPr>
        <w:ind w:left="1068" w:hanging="708"/>
      </w:pPr>
      <w:rPr>
        <w:rFonts w:ascii="Arial" w:eastAsia="Times New Roman" w:hAnsi="Arial" w:cs="Arial"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1" w15:restartNumberingAfterBreak="0">
    <w:nsid w:val="14A37297"/>
    <w:multiLevelType w:val="hybridMultilevel"/>
    <w:tmpl w:val="909A0BE8"/>
    <w:lvl w:ilvl="0" w:tplc="3E2A1D7C">
      <w:numFmt w:val="bullet"/>
      <w:lvlText w:val=""/>
      <w:lvlJc w:val="left"/>
      <w:pPr>
        <w:ind w:left="720" w:hanging="360"/>
      </w:pPr>
      <w:rPr>
        <w:rFonts w:ascii="Symbol" w:eastAsia="Times New Roman" w:hAnsi="Symbol" w:cs="Arial"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2" w15:restartNumberingAfterBreak="0">
    <w:nsid w:val="15952040"/>
    <w:multiLevelType w:val="hybridMultilevel"/>
    <w:tmpl w:val="EF7AE5C2"/>
    <w:lvl w:ilvl="0" w:tplc="380C000F">
      <w:start w:val="1"/>
      <w:numFmt w:val="decimal"/>
      <w:lvlText w:val="%1."/>
      <w:lvlJc w:val="left"/>
      <w:pPr>
        <w:ind w:left="360" w:hanging="360"/>
      </w:pPr>
    </w:lvl>
    <w:lvl w:ilvl="1" w:tplc="380C0019" w:tentative="1">
      <w:start w:val="1"/>
      <w:numFmt w:val="lowerLetter"/>
      <w:lvlText w:val="%2."/>
      <w:lvlJc w:val="left"/>
      <w:pPr>
        <w:ind w:left="1080" w:hanging="360"/>
      </w:pPr>
    </w:lvl>
    <w:lvl w:ilvl="2" w:tplc="380C001B" w:tentative="1">
      <w:start w:val="1"/>
      <w:numFmt w:val="lowerRoman"/>
      <w:lvlText w:val="%3."/>
      <w:lvlJc w:val="right"/>
      <w:pPr>
        <w:ind w:left="1800" w:hanging="180"/>
      </w:pPr>
    </w:lvl>
    <w:lvl w:ilvl="3" w:tplc="380C000F" w:tentative="1">
      <w:start w:val="1"/>
      <w:numFmt w:val="decimal"/>
      <w:lvlText w:val="%4."/>
      <w:lvlJc w:val="left"/>
      <w:pPr>
        <w:ind w:left="2520" w:hanging="360"/>
      </w:pPr>
    </w:lvl>
    <w:lvl w:ilvl="4" w:tplc="380C0019" w:tentative="1">
      <w:start w:val="1"/>
      <w:numFmt w:val="lowerLetter"/>
      <w:lvlText w:val="%5."/>
      <w:lvlJc w:val="left"/>
      <w:pPr>
        <w:ind w:left="3240" w:hanging="360"/>
      </w:pPr>
    </w:lvl>
    <w:lvl w:ilvl="5" w:tplc="380C001B" w:tentative="1">
      <w:start w:val="1"/>
      <w:numFmt w:val="lowerRoman"/>
      <w:lvlText w:val="%6."/>
      <w:lvlJc w:val="right"/>
      <w:pPr>
        <w:ind w:left="3960" w:hanging="180"/>
      </w:pPr>
    </w:lvl>
    <w:lvl w:ilvl="6" w:tplc="380C000F" w:tentative="1">
      <w:start w:val="1"/>
      <w:numFmt w:val="decimal"/>
      <w:lvlText w:val="%7."/>
      <w:lvlJc w:val="left"/>
      <w:pPr>
        <w:ind w:left="4680" w:hanging="360"/>
      </w:pPr>
    </w:lvl>
    <w:lvl w:ilvl="7" w:tplc="380C0019" w:tentative="1">
      <w:start w:val="1"/>
      <w:numFmt w:val="lowerLetter"/>
      <w:lvlText w:val="%8."/>
      <w:lvlJc w:val="left"/>
      <w:pPr>
        <w:ind w:left="5400" w:hanging="360"/>
      </w:pPr>
    </w:lvl>
    <w:lvl w:ilvl="8" w:tplc="380C001B" w:tentative="1">
      <w:start w:val="1"/>
      <w:numFmt w:val="lowerRoman"/>
      <w:lvlText w:val="%9."/>
      <w:lvlJc w:val="right"/>
      <w:pPr>
        <w:ind w:left="6120" w:hanging="180"/>
      </w:pPr>
    </w:lvl>
  </w:abstractNum>
  <w:abstractNum w:abstractNumId="3" w15:restartNumberingAfterBreak="0">
    <w:nsid w:val="2072673B"/>
    <w:multiLevelType w:val="hybridMultilevel"/>
    <w:tmpl w:val="00C8470C"/>
    <w:lvl w:ilvl="0" w:tplc="9C8E729C">
      <w:numFmt w:val="bullet"/>
      <w:lvlText w:val="-"/>
      <w:lvlJc w:val="left"/>
      <w:pPr>
        <w:ind w:left="408" w:hanging="360"/>
      </w:pPr>
      <w:rPr>
        <w:rFonts w:ascii="Arial" w:eastAsiaTheme="minorHAnsi" w:hAnsi="Arial" w:cs="Arial" w:hint="default"/>
      </w:rPr>
    </w:lvl>
    <w:lvl w:ilvl="1" w:tplc="380C0019" w:tentative="1">
      <w:start w:val="1"/>
      <w:numFmt w:val="lowerLetter"/>
      <w:lvlText w:val="%2."/>
      <w:lvlJc w:val="left"/>
      <w:pPr>
        <w:ind w:left="1128" w:hanging="360"/>
      </w:pPr>
    </w:lvl>
    <w:lvl w:ilvl="2" w:tplc="380C001B" w:tentative="1">
      <w:start w:val="1"/>
      <w:numFmt w:val="lowerRoman"/>
      <w:lvlText w:val="%3."/>
      <w:lvlJc w:val="right"/>
      <w:pPr>
        <w:ind w:left="1848" w:hanging="180"/>
      </w:pPr>
    </w:lvl>
    <w:lvl w:ilvl="3" w:tplc="380C000F" w:tentative="1">
      <w:start w:val="1"/>
      <w:numFmt w:val="decimal"/>
      <w:lvlText w:val="%4."/>
      <w:lvlJc w:val="left"/>
      <w:pPr>
        <w:ind w:left="2568" w:hanging="360"/>
      </w:pPr>
    </w:lvl>
    <w:lvl w:ilvl="4" w:tplc="380C0019" w:tentative="1">
      <w:start w:val="1"/>
      <w:numFmt w:val="lowerLetter"/>
      <w:lvlText w:val="%5."/>
      <w:lvlJc w:val="left"/>
      <w:pPr>
        <w:ind w:left="3288" w:hanging="360"/>
      </w:pPr>
    </w:lvl>
    <w:lvl w:ilvl="5" w:tplc="380C001B" w:tentative="1">
      <w:start w:val="1"/>
      <w:numFmt w:val="lowerRoman"/>
      <w:lvlText w:val="%6."/>
      <w:lvlJc w:val="right"/>
      <w:pPr>
        <w:ind w:left="4008" w:hanging="180"/>
      </w:pPr>
    </w:lvl>
    <w:lvl w:ilvl="6" w:tplc="380C000F" w:tentative="1">
      <w:start w:val="1"/>
      <w:numFmt w:val="decimal"/>
      <w:lvlText w:val="%7."/>
      <w:lvlJc w:val="left"/>
      <w:pPr>
        <w:ind w:left="4728" w:hanging="360"/>
      </w:pPr>
    </w:lvl>
    <w:lvl w:ilvl="7" w:tplc="380C0019" w:tentative="1">
      <w:start w:val="1"/>
      <w:numFmt w:val="lowerLetter"/>
      <w:lvlText w:val="%8."/>
      <w:lvlJc w:val="left"/>
      <w:pPr>
        <w:ind w:left="5448" w:hanging="360"/>
      </w:pPr>
    </w:lvl>
    <w:lvl w:ilvl="8" w:tplc="380C001B" w:tentative="1">
      <w:start w:val="1"/>
      <w:numFmt w:val="lowerRoman"/>
      <w:lvlText w:val="%9."/>
      <w:lvlJc w:val="right"/>
      <w:pPr>
        <w:ind w:left="6168" w:hanging="180"/>
      </w:pPr>
    </w:lvl>
  </w:abstractNum>
  <w:abstractNum w:abstractNumId="4" w15:restartNumberingAfterBreak="0">
    <w:nsid w:val="2AF23C00"/>
    <w:multiLevelType w:val="hybridMultilevel"/>
    <w:tmpl w:val="8BA6EEE4"/>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5D2103"/>
    <w:multiLevelType w:val="hybridMultilevel"/>
    <w:tmpl w:val="57D87DB4"/>
    <w:lvl w:ilvl="0" w:tplc="380C000D">
      <w:start w:val="1"/>
      <w:numFmt w:val="bullet"/>
      <w:lvlText w:val=""/>
      <w:lvlJc w:val="left"/>
      <w:pPr>
        <w:ind w:left="720" w:hanging="360"/>
      </w:pPr>
      <w:rPr>
        <w:rFonts w:ascii="Wingdings" w:hAnsi="Wingdings"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6" w15:restartNumberingAfterBreak="0">
    <w:nsid w:val="558468FB"/>
    <w:multiLevelType w:val="hybridMultilevel"/>
    <w:tmpl w:val="59EAF2B2"/>
    <w:lvl w:ilvl="0" w:tplc="040C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B7E3D82"/>
    <w:multiLevelType w:val="hybridMultilevel"/>
    <w:tmpl w:val="D0666290"/>
    <w:lvl w:ilvl="0" w:tplc="9C8E729C">
      <w:numFmt w:val="bullet"/>
      <w:lvlText w:val="-"/>
      <w:lvlJc w:val="left"/>
      <w:pPr>
        <w:ind w:left="360" w:hanging="360"/>
      </w:pPr>
      <w:rPr>
        <w:rFonts w:ascii="Arial" w:eastAsiaTheme="minorHAnsi" w:hAnsi="Arial" w:cs="Arial" w:hint="default"/>
      </w:rPr>
    </w:lvl>
    <w:lvl w:ilvl="1" w:tplc="380C0003" w:tentative="1">
      <w:start w:val="1"/>
      <w:numFmt w:val="bullet"/>
      <w:lvlText w:val="o"/>
      <w:lvlJc w:val="left"/>
      <w:pPr>
        <w:ind w:left="1080" w:hanging="360"/>
      </w:pPr>
      <w:rPr>
        <w:rFonts w:ascii="Courier New" w:hAnsi="Courier New" w:cs="Courier New" w:hint="default"/>
      </w:rPr>
    </w:lvl>
    <w:lvl w:ilvl="2" w:tplc="380C0005" w:tentative="1">
      <w:start w:val="1"/>
      <w:numFmt w:val="bullet"/>
      <w:lvlText w:val=""/>
      <w:lvlJc w:val="left"/>
      <w:pPr>
        <w:ind w:left="1800" w:hanging="360"/>
      </w:pPr>
      <w:rPr>
        <w:rFonts w:ascii="Wingdings" w:hAnsi="Wingdings" w:hint="default"/>
      </w:rPr>
    </w:lvl>
    <w:lvl w:ilvl="3" w:tplc="380C0001" w:tentative="1">
      <w:start w:val="1"/>
      <w:numFmt w:val="bullet"/>
      <w:lvlText w:val=""/>
      <w:lvlJc w:val="left"/>
      <w:pPr>
        <w:ind w:left="2520" w:hanging="360"/>
      </w:pPr>
      <w:rPr>
        <w:rFonts w:ascii="Symbol" w:hAnsi="Symbol" w:hint="default"/>
      </w:rPr>
    </w:lvl>
    <w:lvl w:ilvl="4" w:tplc="380C0003" w:tentative="1">
      <w:start w:val="1"/>
      <w:numFmt w:val="bullet"/>
      <w:lvlText w:val="o"/>
      <w:lvlJc w:val="left"/>
      <w:pPr>
        <w:ind w:left="3240" w:hanging="360"/>
      </w:pPr>
      <w:rPr>
        <w:rFonts w:ascii="Courier New" w:hAnsi="Courier New" w:cs="Courier New" w:hint="default"/>
      </w:rPr>
    </w:lvl>
    <w:lvl w:ilvl="5" w:tplc="380C0005" w:tentative="1">
      <w:start w:val="1"/>
      <w:numFmt w:val="bullet"/>
      <w:lvlText w:val=""/>
      <w:lvlJc w:val="left"/>
      <w:pPr>
        <w:ind w:left="3960" w:hanging="360"/>
      </w:pPr>
      <w:rPr>
        <w:rFonts w:ascii="Wingdings" w:hAnsi="Wingdings" w:hint="default"/>
      </w:rPr>
    </w:lvl>
    <w:lvl w:ilvl="6" w:tplc="380C0001" w:tentative="1">
      <w:start w:val="1"/>
      <w:numFmt w:val="bullet"/>
      <w:lvlText w:val=""/>
      <w:lvlJc w:val="left"/>
      <w:pPr>
        <w:ind w:left="4680" w:hanging="360"/>
      </w:pPr>
      <w:rPr>
        <w:rFonts w:ascii="Symbol" w:hAnsi="Symbol" w:hint="default"/>
      </w:rPr>
    </w:lvl>
    <w:lvl w:ilvl="7" w:tplc="380C0003" w:tentative="1">
      <w:start w:val="1"/>
      <w:numFmt w:val="bullet"/>
      <w:lvlText w:val="o"/>
      <w:lvlJc w:val="left"/>
      <w:pPr>
        <w:ind w:left="5400" w:hanging="360"/>
      </w:pPr>
      <w:rPr>
        <w:rFonts w:ascii="Courier New" w:hAnsi="Courier New" w:cs="Courier New" w:hint="default"/>
      </w:rPr>
    </w:lvl>
    <w:lvl w:ilvl="8" w:tplc="380C0005" w:tentative="1">
      <w:start w:val="1"/>
      <w:numFmt w:val="bullet"/>
      <w:lvlText w:val=""/>
      <w:lvlJc w:val="left"/>
      <w:pPr>
        <w:ind w:left="6120" w:hanging="360"/>
      </w:pPr>
      <w:rPr>
        <w:rFonts w:ascii="Wingdings" w:hAnsi="Wingdings" w:hint="default"/>
      </w:rPr>
    </w:lvl>
  </w:abstractNum>
  <w:abstractNum w:abstractNumId="8" w15:restartNumberingAfterBreak="0">
    <w:nsid w:val="60F84D18"/>
    <w:multiLevelType w:val="hybridMultilevel"/>
    <w:tmpl w:val="29DA0416"/>
    <w:lvl w:ilvl="0" w:tplc="720C9FBA">
      <w:numFmt w:val="bullet"/>
      <w:lvlText w:val="-"/>
      <w:lvlJc w:val="left"/>
      <w:pPr>
        <w:ind w:left="444" w:hanging="360"/>
      </w:pPr>
      <w:rPr>
        <w:rFonts w:ascii="Times New Roman" w:eastAsiaTheme="minorHAnsi" w:hAnsi="Times New Roman" w:cs="Times New Roman" w:hint="default"/>
      </w:rPr>
    </w:lvl>
    <w:lvl w:ilvl="1" w:tplc="04090003" w:tentative="1">
      <w:start w:val="1"/>
      <w:numFmt w:val="bullet"/>
      <w:lvlText w:val="o"/>
      <w:lvlJc w:val="left"/>
      <w:pPr>
        <w:ind w:left="1164" w:hanging="360"/>
      </w:pPr>
      <w:rPr>
        <w:rFonts w:ascii="Courier New" w:hAnsi="Courier New" w:cs="Courier New" w:hint="default"/>
      </w:rPr>
    </w:lvl>
    <w:lvl w:ilvl="2" w:tplc="04090005" w:tentative="1">
      <w:start w:val="1"/>
      <w:numFmt w:val="bullet"/>
      <w:lvlText w:val=""/>
      <w:lvlJc w:val="left"/>
      <w:pPr>
        <w:ind w:left="1884" w:hanging="360"/>
      </w:pPr>
      <w:rPr>
        <w:rFonts w:ascii="Wingdings" w:hAnsi="Wingdings" w:hint="default"/>
      </w:rPr>
    </w:lvl>
    <w:lvl w:ilvl="3" w:tplc="04090001" w:tentative="1">
      <w:start w:val="1"/>
      <w:numFmt w:val="bullet"/>
      <w:lvlText w:val=""/>
      <w:lvlJc w:val="left"/>
      <w:pPr>
        <w:ind w:left="2604" w:hanging="360"/>
      </w:pPr>
      <w:rPr>
        <w:rFonts w:ascii="Symbol" w:hAnsi="Symbol" w:hint="default"/>
      </w:rPr>
    </w:lvl>
    <w:lvl w:ilvl="4" w:tplc="04090003" w:tentative="1">
      <w:start w:val="1"/>
      <w:numFmt w:val="bullet"/>
      <w:lvlText w:val="o"/>
      <w:lvlJc w:val="left"/>
      <w:pPr>
        <w:ind w:left="3324" w:hanging="360"/>
      </w:pPr>
      <w:rPr>
        <w:rFonts w:ascii="Courier New" w:hAnsi="Courier New" w:cs="Courier New" w:hint="default"/>
      </w:rPr>
    </w:lvl>
    <w:lvl w:ilvl="5" w:tplc="04090005" w:tentative="1">
      <w:start w:val="1"/>
      <w:numFmt w:val="bullet"/>
      <w:lvlText w:val=""/>
      <w:lvlJc w:val="left"/>
      <w:pPr>
        <w:ind w:left="4044" w:hanging="360"/>
      </w:pPr>
      <w:rPr>
        <w:rFonts w:ascii="Wingdings" w:hAnsi="Wingdings" w:hint="default"/>
      </w:rPr>
    </w:lvl>
    <w:lvl w:ilvl="6" w:tplc="04090001" w:tentative="1">
      <w:start w:val="1"/>
      <w:numFmt w:val="bullet"/>
      <w:lvlText w:val=""/>
      <w:lvlJc w:val="left"/>
      <w:pPr>
        <w:ind w:left="4764" w:hanging="360"/>
      </w:pPr>
      <w:rPr>
        <w:rFonts w:ascii="Symbol" w:hAnsi="Symbol" w:hint="default"/>
      </w:rPr>
    </w:lvl>
    <w:lvl w:ilvl="7" w:tplc="04090003" w:tentative="1">
      <w:start w:val="1"/>
      <w:numFmt w:val="bullet"/>
      <w:lvlText w:val="o"/>
      <w:lvlJc w:val="left"/>
      <w:pPr>
        <w:ind w:left="5484" w:hanging="360"/>
      </w:pPr>
      <w:rPr>
        <w:rFonts w:ascii="Courier New" w:hAnsi="Courier New" w:cs="Courier New" w:hint="default"/>
      </w:rPr>
    </w:lvl>
    <w:lvl w:ilvl="8" w:tplc="04090005" w:tentative="1">
      <w:start w:val="1"/>
      <w:numFmt w:val="bullet"/>
      <w:lvlText w:val=""/>
      <w:lvlJc w:val="left"/>
      <w:pPr>
        <w:ind w:left="6204" w:hanging="360"/>
      </w:pPr>
      <w:rPr>
        <w:rFonts w:ascii="Wingdings" w:hAnsi="Wingdings" w:hint="default"/>
      </w:rPr>
    </w:lvl>
  </w:abstractNum>
  <w:abstractNum w:abstractNumId="9" w15:restartNumberingAfterBreak="0">
    <w:nsid w:val="6FE97A74"/>
    <w:multiLevelType w:val="hybridMultilevel"/>
    <w:tmpl w:val="06EA8694"/>
    <w:lvl w:ilvl="0" w:tplc="17EC1DB4">
      <w:start w:val="1"/>
      <w:numFmt w:val="decimal"/>
      <w:lvlText w:val="%1-"/>
      <w:lvlJc w:val="left"/>
      <w:pPr>
        <w:ind w:left="408" w:hanging="360"/>
      </w:pPr>
      <w:rPr>
        <w:rFonts w:hint="default"/>
      </w:rPr>
    </w:lvl>
    <w:lvl w:ilvl="1" w:tplc="380C0019" w:tentative="1">
      <w:start w:val="1"/>
      <w:numFmt w:val="lowerLetter"/>
      <w:lvlText w:val="%2."/>
      <w:lvlJc w:val="left"/>
      <w:pPr>
        <w:ind w:left="1128" w:hanging="360"/>
      </w:pPr>
    </w:lvl>
    <w:lvl w:ilvl="2" w:tplc="380C001B" w:tentative="1">
      <w:start w:val="1"/>
      <w:numFmt w:val="lowerRoman"/>
      <w:lvlText w:val="%3."/>
      <w:lvlJc w:val="right"/>
      <w:pPr>
        <w:ind w:left="1848" w:hanging="180"/>
      </w:pPr>
    </w:lvl>
    <w:lvl w:ilvl="3" w:tplc="380C000F" w:tentative="1">
      <w:start w:val="1"/>
      <w:numFmt w:val="decimal"/>
      <w:lvlText w:val="%4."/>
      <w:lvlJc w:val="left"/>
      <w:pPr>
        <w:ind w:left="2568" w:hanging="360"/>
      </w:pPr>
    </w:lvl>
    <w:lvl w:ilvl="4" w:tplc="380C0019" w:tentative="1">
      <w:start w:val="1"/>
      <w:numFmt w:val="lowerLetter"/>
      <w:lvlText w:val="%5."/>
      <w:lvlJc w:val="left"/>
      <w:pPr>
        <w:ind w:left="3288" w:hanging="360"/>
      </w:pPr>
    </w:lvl>
    <w:lvl w:ilvl="5" w:tplc="380C001B" w:tentative="1">
      <w:start w:val="1"/>
      <w:numFmt w:val="lowerRoman"/>
      <w:lvlText w:val="%6."/>
      <w:lvlJc w:val="right"/>
      <w:pPr>
        <w:ind w:left="4008" w:hanging="180"/>
      </w:pPr>
    </w:lvl>
    <w:lvl w:ilvl="6" w:tplc="380C000F" w:tentative="1">
      <w:start w:val="1"/>
      <w:numFmt w:val="decimal"/>
      <w:lvlText w:val="%7."/>
      <w:lvlJc w:val="left"/>
      <w:pPr>
        <w:ind w:left="4728" w:hanging="360"/>
      </w:pPr>
    </w:lvl>
    <w:lvl w:ilvl="7" w:tplc="380C0019" w:tentative="1">
      <w:start w:val="1"/>
      <w:numFmt w:val="lowerLetter"/>
      <w:lvlText w:val="%8."/>
      <w:lvlJc w:val="left"/>
      <w:pPr>
        <w:ind w:left="5448" w:hanging="360"/>
      </w:pPr>
    </w:lvl>
    <w:lvl w:ilvl="8" w:tplc="380C001B" w:tentative="1">
      <w:start w:val="1"/>
      <w:numFmt w:val="lowerRoman"/>
      <w:lvlText w:val="%9."/>
      <w:lvlJc w:val="right"/>
      <w:pPr>
        <w:ind w:left="6168" w:hanging="180"/>
      </w:pPr>
    </w:lvl>
  </w:abstractNum>
  <w:num w:numId="1" w16cid:durableId="304822148">
    <w:abstractNumId w:val="6"/>
  </w:num>
  <w:num w:numId="2" w16cid:durableId="330645835">
    <w:abstractNumId w:val="4"/>
  </w:num>
  <w:num w:numId="3" w16cid:durableId="2023122997">
    <w:abstractNumId w:val="2"/>
  </w:num>
  <w:num w:numId="4" w16cid:durableId="830095640">
    <w:abstractNumId w:val="9"/>
  </w:num>
  <w:num w:numId="5" w16cid:durableId="1427577472">
    <w:abstractNumId w:val="5"/>
  </w:num>
  <w:num w:numId="6" w16cid:durableId="1169254664">
    <w:abstractNumId w:val="0"/>
  </w:num>
  <w:num w:numId="7" w16cid:durableId="384643307">
    <w:abstractNumId w:val="7"/>
  </w:num>
  <w:num w:numId="8" w16cid:durableId="872769446">
    <w:abstractNumId w:val="1"/>
  </w:num>
  <w:num w:numId="9" w16cid:durableId="1168867052">
    <w:abstractNumId w:val="3"/>
  </w:num>
  <w:num w:numId="10" w16cid:durableId="20829423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BF3"/>
    <w:rsid w:val="00000922"/>
    <w:rsid w:val="00017DEB"/>
    <w:rsid w:val="00022F2C"/>
    <w:rsid w:val="00023657"/>
    <w:rsid w:val="000405C9"/>
    <w:rsid w:val="00046085"/>
    <w:rsid w:val="00052802"/>
    <w:rsid w:val="0005734D"/>
    <w:rsid w:val="00060858"/>
    <w:rsid w:val="00060CE4"/>
    <w:rsid w:val="00061F13"/>
    <w:rsid w:val="00064455"/>
    <w:rsid w:val="00080471"/>
    <w:rsid w:val="000846B9"/>
    <w:rsid w:val="00086EAB"/>
    <w:rsid w:val="00094A73"/>
    <w:rsid w:val="00097EE0"/>
    <w:rsid w:val="000A4035"/>
    <w:rsid w:val="000A6B8B"/>
    <w:rsid w:val="000B567A"/>
    <w:rsid w:val="000C1DF4"/>
    <w:rsid w:val="000D3287"/>
    <w:rsid w:val="000D7789"/>
    <w:rsid w:val="000F1F32"/>
    <w:rsid w:val="000F6311"/>
    <w:rsid w:val="00100CD7"/>
    <w:rsid w:val="0011089D"/>
    <w:rsid w:val="00112C2F"/>
    <w:rsid w:val="00132DA1"/>
    <w:rsid w:val="00144EEF"/>
    <w:rsid w:val="0014604C"/>
    <w:rsid w:val="00150EBE"/>
    <w:rsid w:val="001725C0"/>
    <w:rsid w:val="00176BB5"/>
    <w:rsid w:val="00185325"/>
    <w:rsid w:val="00185C06"/>
    <w:rsid w:val="001914A0"/>
    <w:rsid w:val="00192524"/>
    <w:rsid w:val="001A51A6"/>
    <w:rsid w:val="001B0B6D"/>
    <w:rsid w:val="001B5520"/>
    <w:rsid w:val="001C464C"/>
    <w:rsid w:val="001D3B85"/>
    <w:rsid w:val="001D581B"/>
    <w:rsid w:val="001D7525"/>
    <w:rsid w:val="001D7C38"/>
    <w:rsid w:val="001E3267"/>
    <w:rsid w:val="001F5B80"/>
    <w:rsid w:val="001F78DE"/>
    <w:rsid w:val="002026CB"/>
    <w:rsid w:val="00204DA7"/>
    <w:rsid w:val="0021200F"/>
    <w:rsid w:val="00216C34"/>
    <w:rsid w:val="00230EF6"/>
    <w:rsid w:val="00234E5B"/>
    <w:rsid w:val="00245F0B"/>
    <w:rsid w:val="00260045"/>
    <w:rsid w:val="00261430"/>
    <w:rsid w:val="0027274B"/>
    <w:rsid w:val="00274DE6"/>
    <w:rsid w:val="00276228"/>
    <w:rsid w:val="002844ED"/>
    <w:rsid w:val="00285364"/>
    <w:rsid w:val="00294BCD"/>
    <w:rsid w:val="00297D65"/>
    <w:rsid w:val="002A0E0B"/>
    <w:rsid w:val="002A72BB"/>
    <w:rsid w:val="002C024F"/>
    <w:rsid w:val="002C1290"/>
    <w:rsid w:val="002C2991"/>
    <w:rsid w:val="002D052F"/>
    <w:rsid w:val="002D3E1E"/>
    <w:rsid w:val="002D7C93"/>
    <w:rsid w:val="002E118B"/>
    <w:rsid w:val="002E2106"/>
    <w:rsid w:val="00306B50"/>
    <w:rsid w:val="00313763"/>
    <w:rsid w:val="00335C3F"/>
    <w:rsid w:val="00335D63"/>
    <w:rsid w:val="00342297"/>
    <w:rsid w:val="003443F9"/>
    <w:rsid w:val="00346E72"/>
    <w:rsid w:val="00350868"/>
    <w:rsid w:val="00381917"/>
    <w:rsid w:val="00383ADF"/>
    <w:rsid w:val="00386414"/>
    <w:rsid w:val="00390F1E"/>
    <w:rsid w:val="003926B9"/>
    <w:rsid w:val="003A3C1C"/>
    <w:rsid w:val="003B25E6"/>
    <w:rsid w:val="003B32CB"/>
    <w:rsid w:val="003B4C2F"/>
    <w:rsid w:val="003D0ED9"/>
    <w:rsid w:val="003D1A32"/>
    <w:rsid w:val="003D6DC5"/>
    <w:rsid w:val="003E26AF"/>
    <w:rsid w:val="00404A9E"/>
    <w:rsid w:val="00430C2C"/>
    <w:rsid w:val="00432799"/>
    <w:rsid w:val="004338A5"/>
    <w:rsid w:val="004347A9"/>
    <w:rsid w:val="004372A2"/>
    <w:rsid w:val="00453809"/>
    <w:rsid w:val="00463502"/>
    <w:rsid w:val="00466AE1"/>
    <w:rsid w:val="00494ED9"/>
    <w:rsid w:val="004A2F05"/>
    <w:rsid w:val="004A3F32"/>
    <w:rsid w:val="004A7F7F"/>
    <w:rsid w:val="004B3761"/>
    <w:rsid w:val="004C36CC"/>
    <w:rsid w:val="004C3AFC"/>
    <w:rsid w:val="004C5888"/>
    <w:rsid w:val="004C5BF3"/>
    <w:rsid w:val="004D0436"/>
    <w:rsid w:val="004D7021"/>
    <w:rsid w:val="004E5494"/>
    <w:rsid w:val="004E68A4"/>
    <w:rsid w:val="004F374F"/>
    <w:rsid w:val="004F7C5D"/>
    <w:rsid w:val="0051484F"/>
    <w:rsid w:val="005327D5"/>
    <w:rsid w:val="00534510"/>
    <w:rsid w:val="00534970"/>
    <w:rsid w:val="00535F7F"/>
    <w:rsid w:val="0053656F"/>
    <w:rsid w:val="00550E6F"/>
    <w:rsid w:val="00551978"/>
    <w:rsid w:val="00557CA6"/>
    <w:rsid w:val="0056117E"/>
    <w:rsid w:val="005628FF"/>
    <w:rsid w:val="00563176"/>
    <w:rsid w:val="00577965"/>
    <w:rsid w:val="00580D3C"/>
    <w:rsid w:val="005830A4"/>
    <w:rsid w:val="00590A16"/>
    <w:rsid w:val="0059218A"/>
    <w:rsid w:val="00592BFE"/>
    <w:rsid w:val="005A3347"/>
    <w:rsid w:val="005A5834"/>
    <w:rsid w:val="005C4DF8"/>
    <w:rsid w:val="005C6456"/>
    <w:rsid w:val="005E5C01"/>
    <w:rsid w:val="005E6E0B"/>
    <w:rsid w:val="005F3EE0"/>
    <w:rsid w:val="005F659B"/>
    <w:rsid w:val="005F6845"/>
    <w:rsid w:val="006140C8"/>
    <w:rsid w:val="0062170E"/>
    <w:rsid w:val="00631610"/>
    <w:rsid w:val="00631DB8"/>
    <w:rsid w:val="006736B7"/>
    <w:rsid w:val="00680FBA"/>
    <w:rsid w:val="006943B8"/>
    <w:rsid w:val="00694FEE"/>
    <w:rsid w:val="00695A53"/>
    <w:rsid w:val="006B4397"/>
    <w:rsid w:val="006B5B54"/>
    <w:rsid w:val="006C0064"/>
    <w:rsid w:val="006C02E8"/>
    <w:rsid w:val="006C270C"/>
    <w:rsid w:val="006C5CF5"/>
    <w:rsid w:val="006C5F5C"/>
    <w:rsid w:val="006D1B74"/>
    <w:rsid w:val="006D464A"/>
    <w:rsid w:val="0071765C"/>
    <w:rsid w:val="00720D12"/>
    <w:rsid w:val="00725B5F"/>
    <w:rsid w:val="00733B98"/>
    <w:rsid w:val="00750572"/>
    <w:rsid w:val="007526CD"/>
    <w:rsid w:val="007609FF"/>
    <w:rsid w:val="0076357D"/>
    <w:rsid w:val="00764748"/>
    <w:rsid w:val="007923CF"/>
    <w:rsid w:val="007923FF"/>
    <w:rsid w:val="007931C1"/>
    <w:rsid w:val="007A241A"/>
    <w:rsid w:val="007A6DD8"/>
    <w:rsid w:val="007B1491"/>
    <w:rsid w:val="007C0011"/>
    <w:rsid w:val="007C0B81"/>
    <w:rsid w:val="007D7274"/>
    <w:rsid w:val="007E43C5"/>
    <w:rsid w:val="007E7CE1"/>
    <w:rsid w:val="008011D8"/>
    <w:rsid w:val="00807AF8"/>
    <w:rsid w:val="0081003C"/>
    <w:rsid w:val="00823FF5"/>
    <w:rsid w:val="00832C7D"/>
    <w:rsid w:val="00837CAC"/>
    <w:rsid w:val="008408C7"/>
    <w:rsid w:val="00847B24"/>
    <w:rsid w:val="00850C38"/>
    <w:rsid w:val="00871BD2"/>
    <w:rsid w:val="00876BF1"/>
    <w:rsid w:val="00883F3F"/>
    <w:rsid w:val="00892B47"/>
    <w:rsid w:val="008A4F6A"/>
    <w:rsid w:val="008B17FF"/>
    <w:rsid w:val="008B4794"/>
    <w:rsid w:val="008B5F9A"/>
    <w:rsid w:val="008D225C"/>
    <w:rsid w:val="008D335A"/>
    <w:rsid w:val="00906DA8"/>
    <w:rsid w:val="00910316"/>
    <w:rsid w:val="009213A5"/>
    <w:rsid w:val="00922F27"/>
    <w:rsid w:val="009253E9"/>
    <w:rsid w:val="00936F29"/>
    <w:rsid w:val="00937E95"/>
    <w:rsid w:val="00953C75"/>
    <w:rsid w:val="00953CCE"/>
    <w:rsid w:val="0096432E"/>
    <w:rsid w:val="00964385"/>
    <w:rsid w:val="00971159"/>
    <w:rsid w:val="00971978"/>
    <w:rsid w:val="00975028"/>
    <w:rsid w:val="009751E6"/>
    <w:rsid w:val="00977E64"/>
    <w:rsid w:val="00980147"/>
    <w:rsid w:val="009857EB"/>
    <w:rsid w:val="009920B9"/>
    <w:rsid w:val="00995479"/>
    <w:rsid w:val="009C01F7"/>
    <w:rsid w:val="009D7857"/>
    <w:rsid w:val="009E0363"/>
    <w:rsid w:val="009F2258"/>
    <w:rsid w:val="00A1209C"/>
    <w:rsid w:val="00A15619"/>
    <w:rsid w:val="00A16507"/>
    <w:rsid w:val="00A17310"/>
    <w:rsid w:val="00A32BCC"/>
    <w:rsid w:val="00A33D4B"/>
    <w:rsid w:val="00A34C26"/>
    <w:rsid w:val="00A372E4"/>
    <w:rsid w:val="00A4354D"/>
    <w:rsid w:val="00A438ED"/>
    <w:rsid w:val="00A552A2"/>
    <w:rsid w:val="00A56E03"/>
    <w:rsid w:val="00A61C30"/>
    <w:rsid w:val="00A62B44"/>
    <w:rsid w:val="00A64E6C"/>
    <w:rsid w:val="00A73335"/>
    <w:rsid w:val="00A84025"/>
    <w:rsid w:val="00AA0516"/>
    <w:rsid w:val="00AA5DB1"/>
    <w:rsid w:val="00AB7E3F"/>
    <w:rsid w:val="00AC371D"/>
    <w:rsid w:val="00AD7269"/>
    <w:rsid w:val="00AE48A5"/>
    <w:rsid w:val="00AE5A9A"/>
    <w:rsid w:val="00AF36B8"/>
    <w:rsid w:val="00AF6166"/>
    <w:rsid w:val="00B02EA4"/>
    <w:rsid w:val="00B13E24"/>
    <w:rsid w:val="00B17CBD"/>
    <w:rsid w:val="00B20909"/>
    <w:rsid w:val="00B27B1F"/>
    <w:rsid w:val="00B339CC"/>
    <w:rsid w:val="00B516E3"/>
    <w:rsid w:val="00B60C07"/>
    <w:rsid w:val="00B660A0"/>
    <w:rsid w:val="00B74295"/>
    <w:rsid w:val="00B8749A"/>
    <w:rsid w:val="00B9643B"/>
    <w:rsid w:val="00B969BB"/>
    <w:rsid w:val="00BA07F6"/>
    <w:rsid w:val="00BA2635"/>
    <w:rsid w:val="00BA6D6A"/>
    <w:rsid w:val="00BA6D6E"/>
    <w:rsid w:val="00BB2F8C"/>
    <w:rsid w:val="00BB31B4"/>
    <w:rsid w:val="00BB5F93"/>
    <w:rsid w:val="00BC17F4"/>
    <w:rsid w:val="00BD402E"/>
    <w:rsid w:val="00BD7F0C"/>
    <w:rsid w:val="00BE4928"/>
    <w:rsid w:val="00BF1B8F"/>
    <w:rsid w:val="00BF38B4"/>
    <w:rsid w:val="00C0539E"/>
    <w:rsid w:val="00C07A4A"/>
    <w:rsid w:val="00C15E2F"/>
    <w:rsid w:val="00C25977"/>
    <w:rsid w:val="00C36083"/>
    <w:rsid w:val="00C36C56"/>
    <w:rsid w:val="00C40F49"/>
    <w:rsid w:val="00C577E2"/>
    <w:rsid w:val="00C61435"/>
    <w:rsid w:val="00C67C6A"/>
    <w:rsid w:val="00C723FE"/>
    <w:rsid w:val="00C74CCA"/>
    <w:rsid w:val="00C77067"/>
    <w:rsid w:val="00C867F3"/>
    <w:rsid w:val="00CB0B52"/>
    <w:rsid w:val="00CB18B5"/>
    <w:rsid w:val="00CB7730"/>
    <w:rsid w:val="00CC009A"/>
    <w:rsid w:val="00CC23A3"/>
    <w:rsid w:val="00CC49DD"/>
    <w:rsid w:val="00CE3F01"/>
    <w:rsid w:val="00CF38E3"/>
    <w:rsid w:val="00CF4ECC"/>
    <w:rsid w:val="00D0246B"/>
    <w:rsid w:val="00D05AFD"/>
    <w:rsid w:val="00D15249"/>
    <w:rsid w:val="00D203BF"/>
    <w:rsid w:val="00D34BCF"/>
    <w:rsid w:val="00D35173"/>
    <w:rsid w:val="00D42072"/>
    <w:rsid w:val="00D45952"/>
    <w:rsid w:val="00D4649A"/>
    <w:rsid w:val="00D5146A"/>
    <w:rsid w:val="00D54412"/>
    <w:rsid w:val="00D546A4"/>
    <w:rsid w:val="00D556DD"/>
    <w:rsid w:val="00D56859"/>
    <w:rsid w:val="00D61064"/>
    <w:rsid w:val="00D65001"/>
    <w:rsid w:val="00D97C74"/>
    <w:rsid w:val="00DA4717"/>
    <w:rsid w:val="00DA4DF5"/>
    <w:rsid w:val="00DC3008"/>
    <w:rsid w:val="00DC33AD"/>
    <w:rsid w:val="00DC39DE"/>
    <w:rsid w:val="00DC746C"/>
    <w:rsid w:val="00DD1C70"/>
    <w:rsid w:val="00DD263A"/>
    <w:rsid w:val="00DD6085"/>
    <w:rsid w:val="00DE5506"/>
    <w:rsid w:val="00DE690C"/>
    <w:rsid w:val="00DF018B"/>
    <w:rsid w:val="00DF0BA5"/>
    <w:rsid w:val="00E218FC"/>
    <w:rsid w:val="00E3342D"/>
    <w:rsid w:val="00E35126"/>
    <w:rsid w:val="00E454E1"/>
    <w:rsid w:val="00E457AB"/>
    <w:rsid w:val="00E46D0C"/>
    <w:rsid w:val="00E54C20"/>
    <w:rsid w:val="00E76DB7"/>
    <w:rsid w:val="00E943F0"/>
    <w:rsid w:val="00EC50AB"/>
    <w:rsid w:val="00ED0A49"/>
    <w:rsid w:val="00ED3755"/>
    <w:rsid w:val="00ED4DB0"/>
    <w:rsid w:val="00EE3934"/>
    <w:rsid w:val="00EF0490"/>
    <w:rsid w:val="00F247D7"/>
    <w:rsid w:val="00F37234"/>
    <w:rsid w:val="00F42293"/>
    <w:rsid w:val="00F566C0"/>
    <w:rsid w:val="00F64B04"/>
    <w:rsid w:val="00F6502D"/>
    <w:rsid w:val="00F8619A"/>
    <w:rsid w:val="00FA0DA9"/>
    <w:rsid w:val="00FB15E9"/>
    <w:rsid w:val="00FB56C5"/>
    <w:rsid w:val="00FD2611"/>
    <w:rsid w:val="00FD34F2"/>
    <w:rsid w:val="00FE0027"/>
    <w:rsid w:val="00FE0D70"/>
    <w:rsid w:val="00FE348E"/>
    <w:rsid w:val="00FE46BB"/>
    <w:rsid w:val="00FF2C9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F379C"/>
  <w15:docId w15:val="{AA28E076-ACAD-4432-A710-CCAEC809F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6BB"/>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C5BF3"/>
    <w:rPr>
      <w:rFonts w:ascii="Tahoma" w:hAnsi="Tahoma" w:cs="Tahoma"/>
      <w:sz w:val="16"/>
      <w:szCs w:val="16"/>
    </w:rPr>
  </w:style>
  <w:style w:type="character" w:customStyle="1" w:styleId="TextedebullesCar">
    <w:name w:val="Texte de bulles Car"/>
    <w:basedOn w:val="Policepardfaut"/>
    <w:link w:val="Textedebulles"/>
    <w:uiPriority w:val="99"/>
    <w:semiHidden/>
    <w:rsid w:val="004C5BF3"/>
    <w:rPr>
      <w:rFonts w:ascii="Tahoma" w:eastAsia="Times New Roman" w:hAnsi="Tahoma" w:cs="Tahoma"/>
      <w:sz w:val="16"/>
      <w:szCs w:val="16"/>
      <w:lang w:eastAsia="fr-FR"/>
    </w:rPr>
  </w:style>
  <w:style w:type="paragraph" w:styleId="NormalWeb">
    <w:name w:val="Normal (Web)"/>
    <w:basedOn w:val="Normal"/>
    <w:uiPriority w:val="99"/>
    <w:semiHidden/>
    <w:unhideWhenUsed/>
    <w:rsid w:val="00DC33AD"/>
    <w:pPr>
      <w:spacing w:before="100" w:beforeAutospacing="1" w:after="100" w:afterAutospacing="1"/>
    </w:pPr>
    <w:rPr>
      <w:sz w:val="24"/>
      <w:szCs w:val="24"/>
    </w:rPr>
  </w:style>
  <w:style w:type="character" w:styleId="Lienhypertexte">
    <w:name w:val="Hyperlink"/>
    <w:basedOn w:val="Policepardfaut"/>
    <w:uiPriority w:val="99"/>
    <w:unhideWhenUsed/>
    <w:rsid w:val="00DC33AD"/>
    <w:rPr>
      <w:color w:val="0000FF" w:themeColor="hyperlink"/>
      <w:u w:val="single"/>
    </w:rPr>
  </w:style>
  <w:style w:type="paragraph" w:styleId="Paragraphedeliste">
    <w:name w:val="List Paragraph"/>
    <w:basedOn w:val="Normal"/>
    <w:uiPriority w:val="34"/>
    <w:qFormat/>
    <w:rsid w:val="003D1A32"/>
    <w:pPr>
      <w:spacing w:after="240" w:line="240" w:lineRule="exact"/>
      <w:ind w:left="720"/>
      <w:contextualSpacing/>
    </w:pPr>
    <w:rPr>
      <w:rFonts w:ascii="Arial" w:eastAsiaTheme="minorHAnsi" w:hAnsi="Arial" w:cstheme="minorBidi"/>
      <w:sz w:val="18"/>
      <w:szCs w:val="24"/>
      <w:lang w:val="en-GB" w:eastAsia="en-US"/>
    </w:rPr>
  </w:style>
  <w:style w:type="character" w:styleId="Marquedecommentaire">
    <w:name w:val="annotation reference"/>
    <w:basedOn w:val="Policepardfaut"/>
    <w:uiPriority w:val="99"/>
    <w:semiHidden/>
    <w:unhideWhenUsed/>
    <w:rsid w:val="003D1A32"/>
    <w:rPr>
      <w:sz w:val="16"/>
      <w:szCs w:val="16"/>
    </w:rPr>
  </w:style>
  <w:style w:type="character" w:styleId="Mentionnonrsolue">
    <w:name w:val="Unresolved Mention"/>
    <w:basedOn w:val="Policepardfaut"/>
    <w:uiPriority w:val="99"/>
    <w:semiHidden/>
    <w:unhideWhenUsed/>
    <w:rsid w:val="008011D8"/>
    <w:rPr>
      <w:color w:val="605E5C"/>
      <w:shd w:val="clear" w:color="auto" w:fill="E1DFDD"/>
    </w:rPr>
  </w:style>
  <w:style w:type="paragraph" w:styleId="En-tte">
    <w:name w:val="header"/>
    <w:basedOn w:val="Normal"/>
    <w:link w:val="En-tteCar"/>
    <w:uiPriority w:val="99"/>
    <w:unhideWhenUsed/>
    <w:rsid w:val="004F374F"/>
    <w:pPr>
      <w:tabs>
        <w:tab w:val="center" w:pos="4536"/>
        <w:tab w:val="right" w:pos="9072"/>
      </w:tabs>
    </w:pPr>
  </w:style>
  <w:style w:type="character" w:customStyle="1" w:styleId="En-tteCar">
    <w:name w:val="En-tête Car"/>
    <w:basedOn w:val="Policepardfaut"/>
    <w:link w:val="En-tte"/>
    <w:uiPriority w:val="99"/>
    <w:rsid w:val="004F374F"/>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4F374F"/>
    <w:pPr>
      <w:tabs>
        <w:tab w:val="center" w:pos="4536"/>
        <w:tab w:val="right" w:pos="9072"/>
      </w:tabs>
    </w:pPr>
  </w:style>
  <w:style w:type="character" w:customStyle="1" w:styleId="PieddepageCar">
    <w:name w:val="Pied de page Car"/>
    <w:basedOn w:val="Policepardfaut"/>
    <w:link w:val="Pieddepage"/>
    <w:uiPriority w:val="99"/>
    <w:rsid w:val="004F374F"/>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783640">
      <w:bodyDiv w:val="1"/>
      <w:marLeft w:val="0"/>
      <w:marRight w:val="0"/>
      <w:marTop w:val="0"/>
      <w:marBottom w:val="0"/>
      <w:divBdr>
        <w:top w:val="none" w:sz="0" w:space="0" w:color="auto"/>
        <w:left w:val="none" w:sz="0" w:space="0" w:color="auto"/>
        <w:bottom w:val="none" w:sz="0" w:space="0" w:color="auto"/>
        <w:right w:val="none" w:sz="0" w:space="0" w:color="auto"/>
      </w:divBdr>
    </w:div>
    <w:div w:id="421265595">
      <w:bodyDiv w:val="1"/>
      <w:marLeft w:val="0"/>
      <w:marRight w:val="0"/>
      <w:marTop w:val="0"/>
      <w:marBottom w:val="0"/>
      <w:divBdr>
        <w:top w:val="none" w:sz="0" w:space="0" w:color="auto"/>
        <w:left w:val="none" w:sz="0" w:space="0" w:color="auto"/>
        <w:bottom w:val="none" w:sz="0" w:space="0" w:color="auto"/>
        <w:right w:val="none" w:sz="0" w:space="0" w:color="auto"/>
      </w:divBdr>
    </w:div>
    <w:div w:id="481432562">
      <w:bodyDiv w:val="1"/>
      <w:marLeft w:val="0"/>
      <w:marRight w:val="0"/>
      <w:marTop w:val="0"/>
      <w:marBottom w:val="0"/>
      <w:divBdr>
        <w:top w:val="none" w:sz="0" w:space="0" w:color="auto"/>
        <w:left w:val="none" w:sz="0" w:space="0" w:color="auto"/>
        <w:bottom w:val="none" w:sz="0" w:space="0" w:color="auto"/>
        <w:right w:val="none" w:sz="0" w:space="0" w:color="auto"/>
      </w:divBdr>
    </w:div>
    <w:div w:id="1313683158">
      <w:bodyDiv w:val="1"/>
      <w:marLeft w:val="0"/>
      <w:marRight w:val="0"/>
      <w:marTop w:val="0"/>
      <w:marBottom w:val="0"/>
      <w:divBdr>
        <w:top w:val="none" w:sz="0" w:space="0" w:color="auto"/>
        <w:left w:val="none" w:sz="0" w:space="0" w:color="auto"/>
        <w:bottom w:val="none" w:sz="0" w:space="0" w:color="auto"/>
        <w:right w:val="none" w:sz="0" w:space="0" w:color="auto"/>
      </w:divBdr>
    </w:div>
    <w:div w:id="136991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romopharm.co.m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promopharm.co.m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romopharm.co.ma"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promopharm.co.m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4FB94305DAE5488A8E353CA18C014F" ma:contentTypeVersion="12" ma:contentTypeDescription="Create a new document." ma:contentTypeScope="" ma:versionID="8eb9a4843f092c979c19c68ee7ad3a0b">
  <xsd:schema xmlns:xsd="http://www.w3.org/2001/XMLSchema" xmlns:xs="http://www.w3.org/2001/XMLSchema" xmlns:p="http://schemas.microsoft.com/office/2006/metadata/properties" xmlns:ns3="45efddea-2145-44a4-8abf-d1125a9dab07" xmlns:ns4="dca2e3fc-82f8-439b-9065-30eec8c11e8c" targetNamespace="http://schemas.microsoft.com/office/2006/metadata/properties" ma:root="true" ma:fieldsID="ad0427882fd131ab444471fab25d1601" ns3:_="" ns4:_="">
    <xsd:import namespace="45efddea-2145-44a4-8abf-d1125a9dab07"/>
    <xsd:import namespace="dca2e3fc-82f8-439b-9065-30eec8c11e8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efddea-2145-44a4-8abf-d1125a9dab0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a2e3fc-82f8-439b-9065-30eec8c11e8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7ED31D-9283-4D02-9888-23C59B6873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CF461B-0B12-4D02-B91D-C6284834BF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efddea-2145-44a4-8abf-d1125a9dab07"/>
    <ds:schemaRef ds:uri="dca2e3fc-82f8-439b-9065-30eec8c11e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103966-E362-4CAD-A5E4-A5F05FE357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14</Words>
  <Characters>81</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Najib Chekouati</dc:creator>
  <cp:lastModifiedBy>Lahcen Abdelali</cp:lastModifiedBy>
  <cp:revision>27</cp:revision>
  <cp:lastPrinted>2021-05-21T07:34:00Z</cp:lastPrinted>
  <dcterms:created xsi:type="dcterms:W3CDTF">2023-04-17T12:35:00Z</dcterms:created>
  <dcterms:modified xsi:type="dcterms:W3CDTF">2023-05-11T13:57:00Z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7649eb2-d218-4f78-b095-f5ab809fe3c0_Enabled">
    <vt:lpwstr>True</vt:lpwstr>
  </property>
  <property fmtid="{D5CDD505-2E9C-101B-9397-08002B2CF9AE}" pid="3" name="MSIP_Label_57649eb2-d218-4f78-b095-f5ab809fe3c0_SiteId">
    <vt:lpwstr>178c1a72-3d3c-40af-baa7-54615303bcdc</vt:lpwstr>
  </property>
  <property fmtid="{D5CDD505-2E9C-101B-9397-08002B2CF9AE}" pid="4" name="MSIP_Label_57649eb2-d218-4f78-b095-f5ab809fe3c0_Owner">
    <vt:lpwstr>ALahcen@Hikma.com</vt:lpwstr>
  </property>
  <property fmtid="{D5CDD505-2E9C-101B-9397-08002B2CF9AE}" pid="5" name="MSIP_Label_57649eb2-d218-4f78-b095-f5ab809fe3c0_SetDate">
    <vt:lpwstr>2020-04-20T13:23:02.4176614Z</vt:lpwstr>
  </property>
  <property fmtid="{D5CDD505-2E9C-101B-9397-08002B2CF9AE}" pid="6" name="MSIP_Label_57649eb2-d218-4f78-b095-f5ab809fe3c0_Name">
    <vt:lpwstr>General</vt:lpwstr>
  </property>
  <property fmtid="{D5CDD505-2E9C-101B-9397-08002B2CF9AE}" pid="7" name="MSIP_Label_57649eb2-d218-4f78-b095-f5ab809fe3c0_Application">
    <vt:lpwstr>Microsoft Azure Information Protection</vt:lpwstr>
  </property>
  <property fmtid="{D5CDD505-2E9C-101B-9397-08002B2CF9AE}" pid="8" name="MSIP_Label_57649eb2-d218-4f78-b095-f5ab809fe3c0_ActionId">
    <vt:lpwstr>d93072df-a41d-484c-9133-341aae3d4c0e</vt:lpwstr>
  </property>
  <property fmtid="{D5CDD505-2E9C-101B-9397-08002B2CF9AE}" pid="9" name="MSIP_Label_57649eb2-d218-4f78-b095-f5ab809fe3c0_Extended_MSFT_Method">
    <vt:lpwstr>Automatic</vt:lpwstr>
  </property>
  <property fmtid="{D5CDD505-2E9C-101B-9397-08002B2CF9AE}" pid="10" name="Sensitivity">
    <vt:lpwstr>General</vt:lpwstr>
  </property>
  <property fmtid="{D5CDD505-2E9C-101B-9397-08002B2CF9AE}" pid="11" name="ContentTypeId">
    <vt:lpwstr>0x0101008A4FB94305DAE5488A8E353CA18C014F</vt:lpwstr>
  </property>
</Properties>
</file>